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A177" w14:textId="77777777" w:rsidR="003138D6" w:rsidRPr="009651A0" w:rsidRDefault="003138D6" w:rsidP="00B0461A">
      <w:pPr>
        <w:pStyle w:val="Tytu"/>
        <w:spacing w:line="276" w:lineRule="auto"/>
        <w:ind w:left="6379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</w:rPr>
        <w:t>Załącznik</w:t>
      </w:r>
    </w:p>
    <w:p w14:paraId="1FE844A6" w14:textId="5A3DCEAF" w:rsidR="003138D6" w:rsidRPr="009651A0" w:rsidRDefault="003138D6" w:rsidP="00B0461A">
      <w:pPr>
        <w:pStyle w:val="Tytu"/>
        <w:spacing w:line="276" w:lineRule="auto"/>
        <w:ind w:left="5103" w:firstLine="1276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</w:rPr>
        <w:t xml:space="preserve">do uchwały nr </w:t>
      </w:r>
      <w:r w:rsidR="0032071F">
        <w:rPr>
          <w:rFonts w:ascii="Calibri" w:hAnsi="Calibri" w:cs="Calibri"/>
          <w:b w:val="0"/>
          <w:bCs w:val="0"/>
          <w:lang w:val="pl-PL"/>
        </w:rPr>
        <w:t>6</w:t>
      </w:r>
      <w:r w:rsidR="00D928A0">
        <w:rPr>
          <w:rFonts w:ascii="Calibri" w:hAnsi="Calibri" w:cs="Calibri"/>
          <w:b w:val="0"/>
          <w:bCs w:val="0"/>
          <w:lang w:val="pl-PL"/>
        </w:rPr>
        <w:t>2</w:t>
      </w:r>
      <w:r w:rsidRPr="009651A0">
        <w:rPr>
          <w:rFonts w:ascii="Calibri" w:hAnsi="Calibri" w:cs="Calibri"/>
          <w:b w:val="0"/>
          <w:bCs w:val="0"/>
        </w:rPr>
        <w:t>/202</w:t>
      </w:r>
      <w:r w:rsidRPr="009651A0">
        <w:rPr>
          <w:rFonts w:ascii="Calibri" w:hAnsi="Calibri" w:cs="Calibri"/>
          <w:b w:val="0"/>
          <w:bCs w:val="0"/>
          <w:lang w:val="pl-PL"/>
        </w:rPr>
        <w:t>2</w:t>
      </w:r>
    </w:p>
    <w:p w14:paraId="2C9E55CB" w14:textId="77777777" w:rsidR="003138D6" w:rsidRPr="009651A0" w:rsidRDefault="003138D6" w:rsidP="00B0461A">
      <w:pPr>
        <w:pStyle w:val="Tytu"/>
        <w:spacing w:line="276" w:lineRule="auto"/>
        <w:ind w:left="5103" w:firstLine="1276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  <w:lang w:val="pl-PL"/>
        </w:rPr>
        <w:t>Zarządu</w:t>
      </w:r>
      <w:r w:rsidRPr="009651A0">
        <w:rPr>
          <w:rFonts w:ascii="Calibri" w:hAnsi="Calibri" w:cs="Calibri"/>
          <w:b w:val="0"/>
          <w:bCs w:val="0"/>
        </w:rPr>
        <w:t xml:space="preserve"> PFRON </w:t>
      </w:r>
    </w:p>
    <w:p w14:paraId="514E1D25" w14:textId="0A9157ED" w:rsidR="003138D6" w:rsidRPr="009651A0" w:rsidRDefault="003138D6" w:rsidP="00B0461A">
      <w:pPr>
        <w:pStyle w:val="Tytu"/>
        <w:spacing w:after="960" w:line="276" w:lineRule="auto"/>
        <w:ind w:left="5103" w:firstLine="1276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</w:rPr>
        <w:t xml:space="preserve">z dnia </w:t>
      </w:r>
      <w:r w:rsidR="0032071F">
        <w:rPr>
          <w:rFonts w:ascii="Calibri" w:hAnsi="Calibri" w:cs="Calibri"/>
          <w:b w:val="0"/>
          <w:bCs w:val="0"/>
          <w:lang w:val="pl-PL"/>
        </w:rPr>
        <w:t>4 lipca</w:t>
      </w:r>
      <w:r w:rsidRPr="009651A0">
        <w:rPr>
          <w:rFonts w:ascii="Calibri" w:hAnsi="Calibri" w:cs="Calibri"/>
          <w:b w:val="0"/>
          <w:bCs w:val="0"/>
        </w:rPr>
        <w:t xml:space="preserve"> 202</w:t>
      </w:r>
      <w:r w:rsidRPr="009651A0">
        <w:rPr>
          <w:rFonts w:ascii="Calibri" w:hAnsi="Calibri" w:cs="Calibri"/>
          <w:b w:val="0"/>
          <w:bCs w:val="0"/>
          <w:lang w:val="pl-PL"/>
        </w:rPr>
        <w:t>2</w:t>
      </w:r>
      <w:r w:rsidRPr="009651A0">
        <w:rPr>
          <w:rFonts w:ascii="Calibri" w:hAnsi="Calibri" w:cs="Calibri"/>
          <w:b w:val="0"/>
          <w:bCs w:val="0"/>
        </w:rPr>
        <w:t xml:space="preserve"> r</w:t>
      </w:r>
      <w:r w:rsidR="0032071F">
        <w:rPr>
          <w:rFonts w:ascii="Calibri" w:hAnsi="Calibri" w:cs="Calibri"/>
          <w:b w:val="0"/>
          <w:bCs w:val="0"/>
          <w:lang w:val="pl-PL"/>
        </w:rPr>
        <w:t>.</w:t>
      </w:r>
    </w:p>
    <w:p w14:paraId="3CC0EA76" w14:textId="77777777" w:rsidR="003138D6" w:rsidRPr="009651A0" w:rsidRDefault="003138D6" w:rsidP="00B0461A">
      <w:pPr>
        <w:pStyle w:val="Tytu"/>
        <w:spacing w:before="1920" w:after="1920" w:line="276" w:lineRule="auto"/>
        <w:rPr>
          <w:rFonts w:ascii="Calibri" w:hAnsi="Calibri" w:cs="Calibri"/>
          <w:sz w:val="30"/>
          <w:szCs w:val="30"/>
        </w:rPr>
      </w:pPr>
      <w:r w:rsidRPr="009651A0">
        <w:rPr>
          <w:rFonts w:ascii="Calibri" w:hAnsi="Calibri" w:cs="Calibri"/>
          <w:sz w:val="30"/>
          <w:szCs w:val="30"/>
        </w:rPr>
        <w:t>Państwowy Fundusz Rehabilitacji Osób Niepełnosprawnych</w:t>
      </w:r>
    </w:p>
    <w:p w14:paraId="4FEF786C" w14:textId="0F2CD3A9" w:rsidR="00D3004A" w:rsidRDefault="0072042F" w:rsidP="00B0461A">
      <w:pPr>
        <w:spacing w:before="3600" w:after="180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9651A0">
        <w:rPr>
          <w:rFonts w:ascii="Calibri" w:hAnsi="Calibri" w:cs="Calibri"/>
          <w:b/>
          <w:sz w:val="36"/>
          <w:szCs w:val="36"/>
        </w:rPr>
        <w:t xml:space="preserve">Szczegółowe zasady finansowania realizacji </w:t>
      </w:r>
      <w:r w:rsidR="005B4878" w:rsidRPr="009651A0">
        <w:rPr>
          <w:rFonts w:ascii="Calibri" w:hAnsi="Calibri" w:cs="Calibri"/>
          <w:b/>
          <w:sz w:val="36"/>
          <w:szCs w:val="36"/>
        </w:rPr>
        <w:t>p</w:t>
      </w:r>
      <w:r w:rsidR="003138D6" w:rsidRPr="009651A0">
        <w:rPr>
          <w:rFonts w:ascii="Calibri" w:hAnsi="Calibri" w:cs="Calibri"/>
          <w:b/>
          <w:sz w:val="36"/>
          <w:szCs w:val="36"/>
        </w:rPr>
        <w:t>rogram</w:t>
      </w:r>
      <w:r w:rsidR="005B4878" w:rsidRPr="009651A0">
        <w:rPr>
          <w:rFonts w:ascii="Calibri" w:hAnsi="Calibri" w:cs="Calibri"/>
          <w:b/>
          <w:sz w:val="36"/>
          <w:szCs w:val="36"/>
        </w:rPr>
        <w:t>u</w:t>
      </w:r>
      <w:r w:rsidR="003138D6" w:rsidRPr="009651A0">
        <w:rPr>
          <w:rFonts w:ascii="Calibri" w:hAnsi="Calibri" w:cs="Calibri"/>
          <w:b/>
          <w:sz w:val="36"/>
          <w:szCs w:val="36"/>
        </w:rPr>
        <w:t xml:space="preserve"> </w:t>
      </w:r>
      <w:r w:rsidR="005B4878" w:rsidRPr="009651A0">
        <w:rPr>
          <w:rFonts w:ascii="Calibri" w:hAnsi="Calibri" w:cs="Calibri"/>
          <w:b/>
          <w:sz w:val="36"/>
          <w:szCs w:val="36"/>
        </w:rPr>
        <w:br/>
      </w:r>
      <w:r w:rsidR="003138D6" w:rsidRPr="009651A0">
        <w:rPr>
          <w:rFonts w:ascii="Calibri" w:hAnsi="Calibri" w:cs="Calibri"/>
          <w:b/>
          <w:sz w:val="36"/>
          <w:szCs w:val="36"/>
        </w:rPr>
        <w:t>„Samodzielność – Aktywność – Mobilność!”</w:t>
      </w:r>
      <w:r w:rsidR="005B4878" w:rsidRPr="009651A0">
        <w:rPr>
          <w:rFonts w:ascii="Calibri" w:hAnsi="Calibri" w:cs="Calibri"/>
          <w:b/>
          <w:sz w:val="36"/>
          <w:szCs w:val="36"/>
        </w:rPr>
        <w:t xml:space="preserve"> </w:t>
      </w:r>
      <w:r w:rsidR="008F24A5" w:rsidRPr="009651A0">
        <w:rPr>
          <w:rFonts w:ascii="Calibri" w:hAnsi="Calibri" w:cs="Calibri"/>
          <w:b/>
          <w:sz w:val="36"/>
          <w:szCs w:val="36"/>
        </w:rPr>
        <w:br/>
      </w:r>
      <w:r w:rsidR="009F71E3" w:rsidRPr="009651A0">
        <w:rPr>
          <w:rFonts w:ascii="Calibri" w:hAnsi="Calibri" w:cs="Calibri"/>
          <w:b/>
          <w:sz w:val="36"/>
          <w:szCs w:val="36"/>
        </w:rPr>
        <w:t>Mieszkanie dla absolwenta</w:t>
      </w:r>
    </w:p>
    <w:p w14:paraId="45C0B3A4" w14:textId="77777777" w:rsidR="00D3004A" w:rsidRDefault="00D3004A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5D3E28AA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>I. Zasady ogólne</w:t>
      </w:r>
    </w:p>
    <w:p w14:paraId="34AAE7A9" w14:textId="2E5C7302" w:rsidR="008F24A5" w:rsidRPr="00313D22" w:rsidRDefault="008F24A5" w:rsidP="00030A5B">
      <w:pPr>
        <w:numPr>
          <w:ilvl w:val="0"/>
          <w:numId w:val="52"/>
        </w:numPr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313D22">
        <w:rPr>
          <w:rFonts w:ascii="Calibri" w:hAnsi="Calibri" w:cs="Calibri"/>
        </w:rPr>
        <w:t xml:space="preserve">Podstawą prawną realizacji programu „Samodzielność – Aktywność – Mobilność!” Mieszkanie dla absolwenta, zwanego dalej „programem”, jest artykuł 47 ustęp 1 punkt 4 ustawy z dnia 27 sierpnia 1997 roku o rehabilitacji zawodowej i społecznej oraz zatrudnianiu osób niepełnosprawnych </w:t>
      </w:r>
      <w:r w:rsidRPr="00DD4320">
        <w:rPr>
          <w:rFonts w:ascii="Calibri" w:hAnsi="Calibri" w:cs="Calibri"/>
        </w:rPr>
        <w:t xml:space="preserve">oraz uchwała Rady Nadzorczej PFRON nr 4/2022 </w:t>
      </w:r>
      <w:r w:rsidRPr="00DD4320">
        <w:rPr>
          <w:rFonts w:ascii="Calibri" w:hAnsi="Calibri" w:cs="Calibri"/>
        </w:rPr>
        <w:br/>
        <w:t>z dnia 27 kwietnia 2022 roku w sprawie zatwierdzenia programu</w:t>
      </w:r>
      <w:r w:rsidR="00DD4320">
        <w:rPr>
          <w:rFonts w:ascii="Calibri" w:hAnsi="Calibri" w:cs="Calibri"/>
        </w:rPr>
        <w:t>, z późniejszymi zmianami.</w:t>
      </w:r>
    </w:p>
    <w:p w14:paraId="1B86196F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Warunki realizacji programu, w tym zasady udzielania i rozliczania dofinansowania </w:t>
      </w:r>
      <w:r w:rsidRPr="009651A0">
        <w:rPr>
          <w:rFonts w:ascii="Calibri" w:hAnsi="Calibri" w:cs="Calibri"/>
        </w:rPr>
        <w:br/>
        <w:t xml:space="preserve">są wyznaczone w programie oraz </w:t>
      </w:r>
      <w:r w:rsidRPr="009651A0">
        <w:rPr>
          <w:rFonts w:ascii="Calibri" w:hAnsi="Calibri" w:cs="Calibri"/>
          <w:kern w:val="2"/>
        </w:rPr>
        <w:t xml:space="preserve">w niniejszych Szczegółowych zasadach finansowania realizacji programu </w:t>
      </w:r>
      <w:r w:rsidRPr="009651A0">
        <w:rPr>
          <w:rFonts w:ascii="Calibri" w:hAnsi="Calibri" w:cs="Calibri"/>
        </w:rPr>
        <w:t>„Samodzielność – Aktywność – Mobilność!”</w:t>
      </w:r>
      <w:r w:rsidRPr="009651A0">
        <w:rPr>
          <w:rFonts w:ascii="Calibri" w:hAnsi="Calibri" w:cs="Calibri"/>
          <w:kern w:val="2"/>
        </w:rPr>
        <w:t xml:space="preserve">, zwanych dalej „Zasadami”. </w:t>
      </w:r>
    </w:p>
    <w:p w14:paraId="028A8567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Program jest realizowany przez samorząd powiatowy, który przystąpił do jego realizacji, zwany dalej „POWIATEM”. </w:t>
      </w:r>
    </w:p>
    <w:p w14:paraId="172C7E3D" w14:textId="1A57B75B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Samorząd powiatowy, który wyraża chęć przystąpienia do realizacji programu składa </w:t>
      </w:r>
      <w:r w:rsidRPr="009651A0">
        <w:rPr>
          <w:rFonts w:ascii="Calibri" w:hAnsi="Calibri" w:cs="Calibri"/>
        </w:rPr>
        <w:br/>
        <w:t>w tym zakresie oświadczenie i występuje o przyznanie środków finansowych na jego realizację. Oświadczenie oraz wystąpienie POWIATU są przyjmowane we właściwym teryt</w:t>
      </w:r>
      <w:r w:rsidR="000852DF">
        <w:rPr>
          <w:rFonts w:ascii="Calibri" w:hAnsi="Calibri" w:cs="Calibri"/>
        </w:rPr>
        <w:t>ori</w:t>
      </w:r>
      <w:r w:rsidRPr="009651A0">
        <w:rPr>
          <w:rFonts w:ascii="Calibri" w:hAnsi="Calibri" w:cs="Calibri"/>
        </w:rPr>
        <w:t>alnie Oddziale PFRON</w:t>
      </w:r>
      <w:r w:rsidRPr="000852DF">
        <w:rPr>
          <w:rFonts w:ascii="Calibri" w:hAnsi="Calibri" w:cs="Calibri"/>
        </w:rPr>
        <w:t>, do dnia 27 lipca 2022 roku,</w:t>
      </w:r>
      <w:r w:rsidRPr="00661EA5">
        <w:rPr>
          <w:rFonts w:ascii="Calibri" w:hAnsi="Calibri" w:cs="Calibri"/>
        </w:rPr>
        <w:t xml:space="preserve"> </w:t>
      </w:r>
      <w:r w:rsidRPr="009651A0">
        <w:rPr>
          <w:rFonts w:ascii="Calibri" w:hAnsi="Calibri" w:cs="Calibri"/>
        </w:rPr>
        <w:t xml:space="preserve">z uwzględnieniem ustępu 15. </w:t>
      </w:r>
    </w:p>
    <w:p w14:paraId="20F39805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kern w:val="2"/>
        </w:rPr>
        <w:t xml:space="preserve">Ramowy wzór oświadczenia </w:t>
      </w:r>
      <w:r w:rsidRPr="009651A0">
        <w:rPr>
          <w:rFonts w:ascii="Calibri" w:hAnsi="Calibri" w:cs="Calibri"/>
        </w:rPr>
        <w:t>POWIATU</w:t>
      </w:r>
      <w:r w:rsidRPr="009651A0">
        <w:rPr>
          <w:rFonts w:ascii="Calibri" w:hAnsi="Calibri" w:cs="Calibri"/>
          <w:kern w:val="2"/>
        </w:rPr>
        <w:t xml:space="preserve"> o przystąpieniu do realizacji programu, stanowi załącznik nr 1 do Zasad. </w:t>
      </w:r>
    </w:p>
    <w:p w14:paraId="3C1BC897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kern w:val="2"/>
        </w:rPr>
        <w:t xml:space="preserve">Ramowy wzór wystąpienia </w:t>
      </w:r>
      <w:r w:rsidRPr="009651A0">
        <w:rPr>
          <w:rFonts w:ascii="Calibri" w:hAnsi="Calibri" w:cs="Calibri"/>
        </w:rPr>
        <w:t>POWIATU</w:t>
      </w:r>
      <w:r w:rsidRPr="009651A0">
        <w:rPr>
          <w:rFonts w:ascii="Calibri" w:hAnsi="Calibri" w:cs="Calibri"/>
          <w:kern w:val="2"/>
        </w:rPr>
        <w:t xml:space="preserve"> o przyznanie środków na realizację programu, stanowi załącznik nr 2 do Zasad. </w:t>
      </w:r>
    </w:p>
    <w:p w14:paraId="10EB1B5B" w14:textId="19B3447E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zawiera z PFRON, reprezentowanym przez właściwy terytorialnie </w:t>
      </w:r>
      <w:bookmarkStart w:id="0" w:name="_Hlk156217530"/>
      <w:r w:rsidRPr="009651A0">
        <w:rPr>
          <w:rFonts w:ascii="Calibri" w:hAnsi="Calibri" w:cs="Calibri"/>
        </w:rPr>
        <w:t>Oddział PFRON</w:t>
      </w:r>
      <w:bookmarkEnd w:id="0"/>
      <w:r w:rsidRPr="009651A0">
        <w:rPr>
          <w:rFonts w:ascii="Calibri" w:hAnsi="Calibri" w:cs="Calibri"/>
        </w:rPr>
        <w:t xml:space="preserve">, umowę </w:t>
      </w:r>
      <w:r w:rsidRPr="009651A0">
        <w:rPr>
          <w:rFonts w:ascii="Calibri" w:hAnsi="Calibri" w:cs="Calibri"/>
          <w:kern w:val="2"/>
        </w:rPr>
        <w:t>w sprawie realizacji programu</w:t>
      </w:r>
      <w:r w:rsidRPr="009651A0">
        <w:rPr>
          <w:rFonts w:ascii="Calibri" w:hAnsi="Calibri" w:cs="Calibri"/>
        </w:rPr>
        <w:t xml:space="preserve">, która określa obowiązki oraz uprawnienia stron. </w:t>
      </w:r>
      <w:r w:rsidRPr="009651A0">
        <w:rPr>
          <w:rFonts w:ascii="Calibri" w:hAnsi="Calibri" w:cs="Calibri"/>
          <w:kern w:val="2"/>
        </w:rPr>
        <w:t xml:space="preserve">Ramowy wzór umowy oraz aneksu do umowy, stanowią załączniki nr: 3-4 do Zasad. </w:t>
      </w:r>
    </w:p>
    <w:p w14:paraId="26852503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PFRON na podstawie umowy zawartej z POWIATEM przekazuje POWIATOWI środki finansowe na realizację programu. POWIAT otrzymuje także środki finansowe na obsługę programu w wysokości do 5% kwoty, na którą zawarta jest umowa w sprawie realizacji programu. </w:t>
      </w:r>
    </w:p>
    <w:p w14:paraId="5CE9AB58" w14:textId="44C2EF0D" w:rsidR="008F24A5" w:rsidRPr="00F96409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F96409">
        <w:rPr>
          <w:rFonts w:ascii="Calibri" w:hAnsi="Calibri" w:cs="Calibri"/>
        </w:rPr>
        <w:t xml:space="preserve">Termin zawarcia umowy z POWIATEM w sprawie realizacji programu upływa w dniu 3 sierpnia 2022 roku. </w:t>
      </w:r>
    </w:p>
    <w:p w14:paraId="0B5F4536" w14:textId="756ACD98" w:rsidR="008F24A5" w:rsidRPr="00F96409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F96409">
        <w:rPr>
          <w:rFonts w:ascii="Calibri" w:hAnsi="Calibri" w:cs="Calibri"/>
        </w:rPr>
        <w:t xml:space="preserve">Przekroczenie terminu określonego w ustępie 9 może skutkować zmniejszeniem wysokości środków finansowych przekazanych przez </w:t>
      </w:r>
      <w:r w:rsidRPr="00F96409">
        <w:rPr>
          <w:rFonts w:ascii="Calibri" w:hAnsi="Calibri" w:cs="Calibri"/>
          <w:iCs/>
          <w:kern w:val="2"/>
        </w:rPr>
        <w:t>PFRON</w:t>
      </w:r>
      <w:r w:rsidRPr="00F96409">
        <w:rPr>
          <w:rFonts w:ascii="Calibri" w:hAnsi="Calibri" w:cs="Calibri"/>
        </w:rPr>
        <w:t xml:space="preserve"> na realizację programu. </w:t>
      </w:r>
    </w:p>
    <w:p w14:paraId="60EECDDB" w14:textId="698E84AC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Warunkiem przyznania środków finansowych na realizację programu, </w:t>
      </w:r>
      <w:bookmarkStart w:id="1" w:name="_Hlk156217353"/>
      <w:r w:rsidRPr="009651A0">
        <w:rPr>
          <w:rFonts w:ascii="Calibri" w:hAnsi="Calibri" w:cs="Calibri"/>
        </w:rPr>
        <w:t xml:space="preserve">jest złożenie </w:t>
      </w:r>
      <w:bookmarkStart w:id="2" w:name="_Hlk156217311"/>
      <w:bookmarkEnd w:id="1"/>
      <w:r w:rsidRPr="00F96409">
        <w:rPr>
          <w:rFonts w:ascii="Calibri" w:hAnsi="Calibri" w:cs="Calibri"/>
        </w:rPr>
        <w:t>w</w:t>
      </w:r>
      <w:r w:rsidR="0032071F" w:rsidRPr="00F96409">
        <w:rPr>
          <w:rFonts w:ascii="Calibri" w:hAnsi="Calibri" w:cs="Calibri"/>
        </w:rPr>
        <w:t> </w:t>
      </w:r>
      <w:r w:rsidRPr="00F96409">
        <w:rPr>
          <w:rFonts w:ascii="Calibri" w:hAnsi="Calibri" w:cs="Calibri"/>
        </w:rPr>
        <w:t xml:space="preserve">2022 roku </w:t>
      </w:r>
      <w:bookmarkEnd w:id="2"/>
      <w:r w:rsidRPr="009651A0">
        <w:rPr>
          <w:rFonts w:ascii="Calibri" w:hAnsi="Calibri" w:cs="Calibri"/>
        </w:rPr>
        <w:t>przez POWIAT oświadczenia o nieposiadaniu:</w:t>
      </w:r>
    </w:p>
    <w:p w14:paraId="445C2EF6" w14:textId="77777777" w:rsidR="008F24A5" w:rsidRPr="009651A0" w:rsidRDefault="008F24A5" w:rsidP="00A6293B">
      <w:pPr>
        <w:pStyle w:val="NormalnyWeb"/>
        <w:numPr>
          <w:ilvl w:val="0"/>
          <w:numId w:val="49"/>
        </w:numPr>
        <w:tabs>
          <w:tab w:val="clear" w:pos="900"/>
        </w:tabs>
        <w:spacing w:before="0" w:beforeAutospacing="0" w:after="120" w:afterAutospacing="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wymagalnych zobowiązań wobec </w:t>
      </w:r>
      <w:r w:rsidRPr="009651A0">
        <w:rPr>
          <w:rFonts w:ascii="Calibri" w:hAnsi="Calibri" w:cs="Calibri"/>
          <w:iCs/>
          <w:kern w:val="2"/>
        </w:rPr>
        <w:t>PFRON;</w:t>
      </w:r>
    </w:p>
    <w:p w14:paraId="1F827C7E" w14:textId="77777777" w:rsidR="008F24A5" w:rsidRPr="009651A0" w:rsidRDefault="008F24A5" w:rsidP="00A6293B">
      <w:pPr>
        <w:pStyle w:val="NormalnyWeb"/>
        <w:numPr>
          <w:ilvl w:val="0"/>
          <w:numId w:val="49"/>
        </w:numPr>
        <w:tabs>
          <w:tab w:val="clear" w:pos="900"/>
        </w:tabs>
        <w:spacing w:before="0" w:beforeAutospacing="0" w:after="120" w:afterAutospacing="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zaległości w obowiązkowych wpłatach na </w:t>
      </w:r>
      <w:r w:rsidRPr="009651A0">
        <w:rPr>
          <w:rFonts w:ascii="Calibri" w:hAnsi="Calibri" w:cs="Calibri"/>
          <w:iCs/>
          <w:kern w:val="2"/>
        </w:rPr>
        <w:t>PFRON;</w:t>
      </w:r>
    </w:p>
    <w:p w14:paraId="6BEEC18A" w14:textId="77777777" w:rsidR="008F24A5" w:rsidRPr="009651A0" w:rsidRDefault="008F24A5" w:rsidP="00A6293B">
      <w:pPr>
        <w:pStyle w:val="NormalnyWeb"/>
        <w:numPr>
          <w:ilvl w:val="0"/>
          <w:numId w:val="49"/>
        </w:numPr>
        <w:tabs>
          <w:tab w:val="clear" w:pos="900"/>
        </w:tabs>
        <w:spacing w:before="0" w:beforeAutospacing="0" w:after="120" w:afterAutospacing="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>wymagalnych zobowiązań wobec Zakładu Ubezpieczeń Społecznych i Urzędu Skarbowego oraz wobec organów i instytucji wykonujących zadania z zakresu administracji publicznej,</w:t>
      </w:r>
    </w:p>
    <w:p w14:paraId="4183CE2F" w14:textId="77777777" w:rsidR="008F24A5" w:rsidRPr="009651A0" w:rsidRDefault="008F24A5" w:rsidP="008F24A5">
      <w:pPr>
        <w:pStyle w:val="NormalnyWeb"/>
        <w:spacing w:before="0" w:beforeAutospacing="0" w:after="120" w:afterAutospacing="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przy czym ww. wymagania dotyczą jednostki organizacyjnej POWIATU odpowiedzialnej za obsługę programu, a także jednostki organizacyjnej POWIATU składającej wystąpienie o przyznanie środków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 xml:space="preserve"> na realizację programu (o ile jest inna).  </w:t>
      </w:r>
    </w:p>
    <w:p w14:paraId="7889AF12" w14:textId="4AE1674E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 uczestnictwa w programie wyłączeni są wnioskodawcy oraz POWIATY, którzy/które </w:t>
      </w:r>
      <w:r w:rsidRPr="009651A0">
        <w:rPr>
          <w:rFonts w:ascii="Calibri" w:hAnsi="Calibri" w:cs="Calibri"/>
        </w:rPr>
        <w:br/>
        <w:t xml:space="preserve">po otrzymaniu dofinansowania ze środków </w:t>
      </w:r>
      <w:r w:rsidRPr="009651A0">
        <w:rPr>
          <w:rFonts w:ascii="Calibri" w:hAnsi="Calibri" w:cs="Calibri"/>
          <w:iCs/>
          <w:kern w:val="2"/>
        </w:rPr>
        <w:t>Państwowego Funduszu Rehabilitacji Osób Niepełnosprawnych</w:t>
      </w:r>
      <w:r w:rsidRPr="009651A0">
        <w:rPr>
          <w:rFonts w:ascii="Calibri" w:hAnsi="Calibri" w:cs="Calibri"/>
        </w:rPr>
        <w:t xml:space="preserve"> na cele określone w ustawie z dnia 27 sierpnia 1997 roku o rehabilitacji zawodowej i społecznej oraz zatrudnianiu osób niepełnosprawnych, w</w:t>
      </w:r>
      <w:r w:rsidR="0032071F">
        <w:rPr>
          <w:rFonts w:ascii="Calibri" w:hAnsi="Calibri" w:cs="Calibri"/>
        </w:rPr>
        <w:t> </w:t>
      </w:r>
      <w:r w:rsidRPr="009651A0">
        <w:rPr>
          <w:rFonts w:ascii="Calibri" w:hAnsi="Calibri" w:cs="Calibri"/>
        </w:rPr>
        <w:t xml:space="preserve">tym również w ramach programów zatwierdzonych przez Radę Nadzorczą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>, naruszyli/naruszyły warunki umowy (między innymi poprzez nieterminowe lub nienależyte wykonywanie zobowiązań wynikających z umowy) i nie doprowadzili/ nie doprowadziły do usunięcia uchybień do dnia złożenia wniosku (w przypadku Wnioskodawcy) lub wystąpienia (w przypadku samorządu powiatowego).</w:t>
      </w:r>
    </w:p>
    <w:p w14:paraId="550E491D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Wnioski o dofinansowanie w ramach programu są rejestrowane i obsługiwane w dedykowanym i bezpłatnie udostępnionym POWIATOM Systemie Obsługi Wsparcia finansowanego ze środków PFRON, zwanym dalej „SOW”. Przyznanie i przekazanie POWIATOM kolejnych transz środków finansowych na realizację programu odbywa się </w:t>
      </w:r>
      <w:r w:rsidRPr="009651A0">
        <w:rPr>
          <w:rFonts w:ascii="Calibri" w:hAnsi="Calibri" w:cs="Calibri"/>
        </w:rPr>
        <w:br/>
        <w:t>z uwzględnieniem danych rzeczowo-finansowych ujętych w SOW.</w:t>
      </w:r>
    </w:p>
    <w:p w14:paraId="2017B5E1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kern w:val="2"/>
        </w:rPr>
        <w:t>Ramowe wzory, o których mowa w ustępach: 5-7 m</w:t>
      </w:r>
      <w:r w:rsidRPr="009651A0">
        <w:rPr>
          <w:rFonts w:ascii="Calibri" w:hAnsi="Calibri" w:cs="Calibri"/>
        </w:rPr>
        <w:t xml:space="preserve">ogą być modyfikowane/uzupełniane </w:t>
      </w:r>
      <w:r w:rsidRPr="009651A0">
        <w:rPr>
          <w:rFonts w:ascii="Calibri" w:hAnsi="Calibri" w:cs="Calibri"/>
        </w:rPr>
        <w:br/>
        <w:t xml:space="preserve">w zakresie niezbędnym dla właściwej realizacji programu. </w:t>
      </w:r>
    </w:p>
    <w:p w14:paraId="48A93222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Dokumenty składane przez POWIAT i PFRON oraz podpisane w postaci elektronicznej są równoważne pod względem skutków prawnych dokumentowi opatrzonemu pieczęcią </w:t>
      </w:r>
      <w:r w:rsidRPr="009651A0">
        <w:rPr>
          <w:rFonts w:ascii="Calibri" w:hAnsi="Calibri" w:cs="Calibri"/>
        </w:rPr>
        <w:br/>
        <w:t>i podpisem własnoręcznym.</w:t>
      </w:r>
    </w:p>
    <w:p w14:paraId="1DF52170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Wniosek o przyznanie dofinansowania kosztów wymienionych w umowie najmu ponoszonych przez Beneficjenta musi być zarejestrowany w SOW. Składanie wniosków odbywa się wyłącznie w formie elektronicznej przez teletransmisję danych, samodzielnie lub za pośrednictwem POWIATU. Pośrednictwo POWIATU oznacza wsparcie techniczne pracowników POWIATU przy wprowadzaniu wniosku do SOW, przy wykorzystaniu sprzętu elektronicznego Wnioskodawcy, zapewniającego transmisję danych.</w:t>
      </w:r>
    </w:p>
    <w:p w14:paraId="60108C6B" w14:textId="77777777" w:rsidR="008F24A5" w:rsidRPr="009651A0" w:rsidRDefault="008F24A5" w:rsidP="00A6293B">
      <w:pPr>
        <w:pStyle w:val="NormalnyWeb"/>
        <w:numPr>
          <w:ilvl w:val="0"/>
          <w:numId w:val="52"/>
        </w:numPr>
        <w:tabs>
          <w:tab w:val="clear" w:pos="644"/>
        </w:tabs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Nabór wniosków prowadzony jest w trybie ciągłym. </w:t>
      </w:r>
    </w:p>
    <w:p w14:paraId="75E7D0B1" w14:textId="2D24B4B2" w:rsidR="008F24A5" w:rsidRPr="00BC7E96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POWIATEM właściwym do rozpatrzenia i obsługi wniosku jest ten, który na dzień złożenia tego wniosku jest miejscem zamieszkania osoby z niepełnosprawnością, której </w:t>
      </w:r>
      <w:r w:rsidRPr="00BC7E96">
        <w:rPr>
          <w:rFonts w:ascii="Calibri" w:hAnsi="Calibri" w:cs="Calibri"/>
        </w:rPr>
        <w:t xml:space="preserve">dotyczy wniosek. </w:t>
      </w:r>
    </w:p>
    <w:p w14:paraId="6D0297D0" w14:textId="70D04AAC" w:rsidR="00A6293B" w:rsidRPr="00313D22" w:rsidRDefault="00A6293B" w:rsidP="00A6293B">
      <w:pPr>
        <w:suppressAutoHyphens/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BC7E96">
        <w:rPr>
          <w:rFonts w:ascii="Calibri" w:hAnsi="Calibri" w:cs="Calibri"/>
        </w:rPr>
        <w:t>18a.</w:t>
      </w:r>
      <w:r w:rsidRPr="00BC7E96">
        <w:rPr>
          <w:rFonts w:ascii="Calibri" w:hAnsi="Calibri" w:cs="Calibri"/>
        </w:rPr>
        <w:tab/>
      </w:r>
      <w:r w:rsidRPr="00313D22">
        <w:rPr>
          <w:rFonts w:ascii="Calibri" w:hAnsi="Calibri" w:cs="Calibri"/>
        </w:rPr>
        <w:t>W przypadku, gdy samorząd powiatowy właściwy dla miejsca zamieszkania beneficjenta nie przystąpi do realizacji programu, POWIATEM właściwym do rozpatrzenia i obsługi w</w:t>
      </w:r>
      <w:r w:rsidRPr="00313D22">
        <w:rPr>
          <w:rFonts w:asciiTheme="minorHAnsi" w:hAnsiTheme="minorHAnsi" w:cstheme="minorHAnsi"/>
        </w:rPr>
        <w:t>niosku może być:</w:t>
      </w:r>
    </w:p>
    <w:p w14:paraId="17870B30" w14:textId="77777777" w:rsidR="00A6293B" w:rsidRPr="00313D22" w:rsidRDefault="00A6293B" w:rsidP="00A6293B">
      <w:pPr>
        <w:pStyle w:val="Akapitzlist"/>
        <w:numPr>
          <w:ilvl w:val="0"/>
          <w:numId w:val="54"/>
        </w:numPr>
        <w:suppressAutoHyphens/>
        <w:spacing w:after="120" w:line="276" w:lineRule="auto"/>
        <w:rPr>
          <w:rFonts w:asciiTheme="minorHAnsi" w:hAnsiTheme="minorHAnsi" w:cstheme="minorHAnsi"/>
          <w:sz w:val="24"/>
        </w:rPr>
      </w:pPr>
      <w:r w:rsidRPr="00313D22">
        <w:rPr>
          <w:rFonts w:asciiTheme="minorHAnsi" w:hAnsiTheme="minorHAnsi" w:cstheme="minorHAnsi"/>
          <w:sz w:val="24"/>
        </w:rPr>
        <w:lastRenderedPageBreak/>
        <w:t>inny samorząd powiatowy, który zawarł umowę w sprawie realizacji programu na rzecz beneficjentów z terenu działania tego samorządu,</w:t>
      </w:r>
    </w:p>
    <w:p w14:paraId="7434DF09" w14:textId="6B4AA17F" w:rsidR="00A6293B" w:rsidRPr="00BC7E96" w:rsidRDefault="00A6293B" w:rsidP="00A6293B">
      <w:pPr>
        <w:pStyle w:val="Akapitzlist"/>
        <w:numPr>
          <w:ilvl w:val="0"/>
          <w:numId w:val="54"/>
        </w:numPr>
        <w:suppressAutoHyphens/>
        <w:spacing w:after="120" w:line="276" w:lineRule="auto"/>
        <w:rPr>
          <w:rFonts w:asciiTheme="minorHAnsi" w:hAnsiTheme="minorHAnsi" w:cstheme="minorHAnsi"/>
          <w:sz w:val="24"/>
          <w:u w:val="single"/>
        </w:rPr>
      </w:pPr>
      <w:r w:rsidRPr="00313D22">
        <w:rPr>
          <w:rFonts w:asciiTheme="minorHAnsi" w:hAnsiTheme="minorHAnsi" w:cstheme="minorHAnsi"/>
          <w:sz w:val="24"/>
        </w:rPr>
        <w:t>samorząd powiatowy, w którym znajduje się wynajmowane mieszkanie</w:t>
      </w:r>
      <w:r w:rsidRPr="00BC7E96">
        <w:rPr>
          <w:rFonts w:asciiTheme="minorHAnsi" w:hAnsiTheme="minorHAnsi" w:cstheme="minorHAnsi"/>
          <w:sz w:val="24"/>
          <w:u w:val="single"/>
        </w:rPr>
        <w:t>.</w:t>
      </w:r>
    </w:p>
    <w:p w14:paraId="593DFEC0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wyznacza swoją jednostkę organizacyjną odpowiedzialną za realizację programu i obsługę wniosków.</w:t>
      </w:r>
    </w:p>
    <w:p w14:paraId="3A62EDAF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  <w:tab w:val="left" w:pos="709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Pracownicy POWIATU odpowiedzialni za rozpatrywanie i realizację wniosku:</w:t>
      </w:r>
    </w:p>
    <w:p w14:paraId="00451590" w14:textId="77777777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są niezależni co do treści swoich opinii i zobowiązani spełniać swoje funkcje zgodnie z prawem i obowiązującymi zasadami, sumiennie, sprawnie, dokładnie i bezstronnie;</w:t>
      </w:r>
    </w:p>
    <w:p w14:paraId="7558F79F" w14:textId="77777777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składają deklarację bezstronności (w sposób przewidziany w SOW);</w:t>
      </w:r>
    </w:p>
    <w:p w14:paraId="71208572" w14:textId="46996DD2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zobowiązani są do wyłączenia się od rozpatrywania sprawy, która dotyczy ich osobiście, ich małżonków, wstępnych albo zstępnych, rodzeństwa, powinowatych w tej samej linii albo stopniu, osób pozostających w stosunku przysposobienia oraz ich małżonków, a także w każdym innym przypadku zaistnienia okoliczności, które mogą wywołać wątpliwości co do ich bezstronności;</w:t>
      </w:r>
    </w:p>
    <w:p w14:paraId="07AC6A37" w14:textId="77777777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zobowiązani są do ochrony danych osobowych, zgodnie z obowiązującymi przepisami.</w:t>
      </w:r>
    </w:p>
    <w:p w14:paraId="7C7386EF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ma prawo podjęcia decyzji o przywróceniu Wnioskodawcy określonego terminu </w:t>
      </w:r>
      <w:r w:rsidRPr="009651A0">
        <w:rPr>
          <w:rFonts w:ascii="Calibri" w:hAnsi="Calibri" w:cs="Calibri"/>
        </w:rPr>
        <w:br/>
        <w:t>(np. terminu złożenia dokumentów rozliczeniowych).</w:t>
      </w:r>
    </w:p>
    <w:p w14:paraId="770C7F8C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Pełnomocnicy Zarządu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 xml:space="preserve"> w Oddziałach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 xml:space="preserve"> mogą podejmować decyzje o przywróceniu POWIATOWI terminu związanego z realizacją programu.</w:t>
      </w:r>
    </w:p>
    <w:p w14:paraId="35862076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Prawidłowo zaadresowana korespondencja elektroniczna do Wnioskodawcy, a także korespondencja w formie papierowej, która pomimo dwukrotnego awizowania nie zostanie odebrana, uznawana jest za doręczoną. </w:t>
      </w:r>
    </w:p>
    <w:p w14:paraId="7598196B" w14:textId="77777777" w:rsidR="008F24A5" w:rsidRPr="003329B4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PFRON podejmuje decyzję o podziale środków finansowych przeznaczonych na realizację programu, w tym dla POWIATÓW na udzielanie dofinansowań i obsługę </w:t>
      </w:r>
      <w:r w:rsidRPr="003329B4">
        <w:rPr>
          <w:rFonts w:ascii="Calibri" w:hAnsi="Calibri" w:cs="Calibri"/>
        </w:rPr>
        <w:t xml:space="preserve">programu, </w:t>
      </w:r>
      <w:r w:rsidRPr="003329B4">
        <w:rPr>
          <w:rFonts w:ascii="Calibri" w:hAnsi="Calibri" w:cs="Calibri"/>
          <w:kern w:val="2"/>
        </w:rPr>
        <w:t>według poniższych zasad:</w:t>
      </w:r>
    </w:p>
    <w:p w14:paraId="18FC01B4" w14:textId="77777777" w:rsidR="002703BE" w:rsidRDefault="008F24A5" w:rsidP="002703BE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bookmarkStart w:id="3" w:name="_Hlk156217767"/>
      <w:r w:rsidRPr="003329B4">
        <w:rPr>
          <w:rFonts w:ascii="Calibri" w:hAnsi="Calibri" w:cs="Calibri"/>
        </w:rPr>
        <w:t xml:space="preserve">środki finansowe stanowiące budżet programu będą alokowane na województwa (limity </w:t>
      </w:r>
      <w:r w:rsidR="00787AD9" w:rsidRPr="003329B4">
        <w:rPr>
          <w:rFonts w:ascii="Calibri" w:hAnsi="Calibri" w:cs="Calibri"/>
        </w:rPr>
        <w:t xml:space="preserve">dla </w:t>
      </w:r>
      <w:r w:rsidRPr="003329B4">
        <w:rPr>
          <w:rFonts w:ascii="Calibri" w:hAnsi="Calibri" w:cs="Calibri"/>
        </w:rPr>
        <w:t>Oddziałów PFRON</w:t>
      </w:r>
      <w:r w:rsidR="00787AD9" w:rsidRPr="003329B4">
        <w:rPr>
          <w:rFonts w:ascii="Calibri" w:hAnsi="Calibri" w:cs="Calibri"/>
        </w:rPr>
        <w:t xml:space="preserve"> ustalane przez Biuro PFRON</w:t>
      </w:r>
      <w:r w:rsidRPr="003329B4">
        <w:rPr>
          <w:rFonts w:ascii="Calibri" w:hAnsi="Calibri" w:cs="Calibri"/>
        </w:rPr>
        <w:t>) i POWIATY (limity przyznawane przez Oddział</w:t>
      </w:r>
      <w:r w:rsidR="00787AD9" w:rsidRPr="003329B4">
        <w:rPr>
          <w:rFonts w:ascii="Calibri" w:hAnsi="Calibri" w:cs="Calibri"/>
        </w:rPr>
        <w:t>y</w:t>
      </w:r>
      <w:r w:rsidRPr="003329B4">
        <w:rPr>
          <w:rFonts w:ascii="Calibri" w:hAnsi="Calibri" w:cs="Calibri"/>
        </w:rPr>
        <w:t xml:space="preserve"> PFRON) etapami, w zależności od postępu/stanu realizacji programu</w:t>
      </w:r>
      <w:bookmarkEnd w:id="3"/>
      <w:r w:rsidRPr="003329B4">
        <w:rPr>
          <w:rFonts w:ascii="Calibri" w:hAnsi="Calibri" w:cs="Calibri"/>
        </w:rPr>
        <w:t>;</w:t>
      </w:r>
    </w:p>
    <w:p w14:paraId="0848C272" w14:textId="5CE359E1" w:rsidR="008F24A5" w:rsidRPr="002703BE" w:rsidRDefault="008F24A5" w:rsidP="002703BE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r w:rsidRPr="002703BE">
        <w:rPr>
          <w:rFonts w:ascii="Calibri" w:hAnsi="Calibri" w:cs="Calibri"/>
        </w:rPr>
        <w:t xml:space="preserve">alokacja </w:t>
      </w:r>
      <w:r w:rsidR="00787AD9" w:rsidRPr="002703BE">
        <w:rPr>
          <w:rFonts w:ascii="Calibri" w:hAnsi="Calibri" w:cs="Calibri"/>
        </w:rPr>
        <w:t xml:space="preserve">środków na województwa </w:t>
      </w:r>
      <w:r w:rsidRPr="002703BE">
        <w:rPr>
          <w:rFonts w:ascii="Calibri" w:hAnsi="Calibri" w:cs="Calibri"/>
        </w:rPr>
        <w:t>w 2022 roku obejmie kwotę co najmniej 90.000.000,00 złotych, podzieloną proporcjonalnie do kwot wnioskowanych przez POWIATY lub z uwzględnieniem liczby osób niepełnosprawnych, które zamieszkują na terenie POWIATÓW (na podstawie aktualnych danych Głównego Urzędu Statystycznego);</w:t>
      </w:r>
    </w:p>
    <w:p w14:paraId="6A584583" w14:textId="677D39F0" w:rsidR="008F24A5" w:rsidRPr="009651A0" w:rsidRDefault="008F24A5" w:rsidP="008F24A5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bookmarkStart w:id="4" w:name="_Hlk155252113"/>
      <w:r w:rsidRPr="009651A0">
        <w:rPr>
          <w:rFonts w:ascii="Calibri" w:hAnsi="Calibri" w:cs="Calibri"/>
        </w:rPr>
        <w:t xml:space="preserve">alokacja środków zaplanowanych </w:t>
      </w:r>
      <w:r w:rsidR="0032071F" w:rsidRPr="009651A0">
        <w:rPr>
          <w:rFonts w:ascii="Calibri" w:hAnsi="Calibri" w:cs="Calibri"/>
        </w:rPr>
        <w:t>na realizację</w:t>
      </w:r>
      <w:r w:rsidRPr="009651A0">
        <w:rPr>
          <w:rFonts w:ascii="Calibri" w:hAnsi="Calibri" w:cs="Calibri"/>
        </w:rPr>
        <w:t xml:space="preserve"> programu odbywać się będzie na podstawie zapotrzebowania POWIATÓW </w:t>
      </w:r>
      <w:r w:rsidRPr="00785AD6">
        <w:rPr>
          <w:rFonts w:ascii="Calibri" w:hAnsi="Calibri" w:cs="Calibri"/>
        </w:rPr>
        <w:t>lub z uwzględnieniem</w:t>
      </w:r>
      <w:r w:rsidRPr="00785AD6">
        <w:rPr>
          <w:rFonts w:ascii="Calibri" w:hAnsi="Calibri" w:cs="Calibri"/>
          <w:kern w:val="2"/>
        </w:rPr>
        <w:t xml:space="preserve"> danych </w:t>
      </w:r>
      <w:r w:rsidR="00787AD9" w:rsidRPr="00785AD6">
        <w:rPr>
          <w:rFonts w:ascii="Calibri" w:hAnsi="Calibri" w:cs="Calibri"/>
          <w:kern w:val="2"/>
        </w:rPr>
        <w:br/>
        <w:t xml:space="preserve">z </w:t>
      </w:r>
      <w:r w:rsidRPr="00785AD6">
        <w:rPr>
          <w:rFonts w:ascii="Calibri" w:hAnsi="Calibri" w:cs="Calibri"/>
          <w:kern w:val="2"/>
        </w:rPr>
        <w:t xml:space="preserve">realizacji programu w okresie poprzednim lub </w:t>
      </w:r>
      <w:r w:rsidR="00787AD9" w:rsidRPr="00785AD6">
        <w:rPr>
          <w:rFonts w:ascii="Calibri" w:hAnsi="Calibri" w:cs="Calibri"/>
          <w:kern w:val="2"/>
        </w:rPr>
        <w:t xml:space="preserve">aktualnych </w:t>
      </w:r>
      <w:r w:rsidRPr="00785AD6">
        <w:rPr>
          <w:rFonts w:ascii="Calibri" w:hAnsi="Calibri" w:cs="Calibri"/>
          <w:kern w:val="2"/>
        </w:rPr>
        <w:t>danych ujętych w SOW;</w:t>
      </w:r>
    </w:p>
    <w:p w14:paraId="576F91F9" w14:textId="652BFBB5" w:rsidR="00787AD9" w:rsidRPr="009651A0" w:rsidRDefault="00787AD9" w:rsidP="00787AD9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bookmarkStart w:id="5" w:name="_Hlk156220462"/>
      <w:bookmarkEnd w:id="4"/>
      <w:r w:rsidRPr="009651A0">
        <w:rPr>
          <w:rFonts w:ascii="Calibri" w:hAnsi="Calibri" w:cs="Calibri"/>
        </w:rPr>
        <w:t xml:space="preserve">Oddział PFRON zawierając z POWIATEM umowę w sprawie realizacji programu </w:t>
      </w:r>
      <w:r w:rsidRPr="00A45376">
        <w:rPr>
          <w:rFonts w:ascii="Calibri" w:hAnsi="Calibri" w:cs="Calibri"/>
        </w:rPr>
        <w:t>po</w:t>
      </w:r>
      <w:r w:rsidR="004A724F" w:rsidRPr="00A45376">
        <w:rPr>
          <w:rFonts w:ascii="Calibri" w:hAnsi="Calibri" w:cs="Calibri"/>
        </w:rPr>
        <w:t>zo</w:t>
      </w:r>
      <w:r w:rsidRPr="00A45376">
        <w:rPr>
          <w:rFonts w:ascii="Calibri" w:hAnsi="Calibri" w:cs="Calibri"/>
        </w:rPr>
        <w:t xml:space="preserve">stawi do dyspozycji POWIATU kwotę przyznaną w ramach podziału pierwszej alokacji, </w:t>
      </w:r>
      <w:bookmarkEnd w:id="5"/>
      <w:r w:rsidRPr="00A45376">
        <w:rPr>
          <w:rFonts w:ascii="Calibri" w:hAnsi="Calibri" w:cs="Calibri"/>
        </w:rPr>
        <w:t>przy czym pierwszy podział środków dla POWIATÓW obejmie do 50% kwoty przyznanej w ramach limitu, o którym mowa w punkcie 2;</w:t>
      </w:r>
    </w:p>
    <w:p w14:paraId="6E3FE00F" w14:textId="77777777" w:rsidR="00787AD9" w:rsidRPr="009651A0" w:rsidRDefault="00787AD9" w:rsidP="00787AD9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zmiana kwoty w dyspozycji POWIATU wymaga aneksowania umowy </w:t>
      </w:r>
      <w:r w:rsidRPr="009651A0">
        <w:rPr>
          <w:rFonts w:ascii="Calibri" w:hAnsi="Calibri" w:cs="Calibri"/>
        </w:rPr>
        <w:br/>
        <w:t>w sprawie realizacji programu;</w:t>
      </w:r>
    </w:p>
    <w:p w14:paraId="2383A127" w14:textId="77777777" w:rsidR="00787AD9" w:rsidRPr="009651A0" w:rsidRDefault="00787AD9" w:rsidP="00787AD9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środki przyznane POWIATOWI w ramach zawartej umowy, a także w ramach kolejnych aneksów do umowy, będą wypłacane zaliczkowo – </w:t>
      </w:r>
      <w:r w:rsidRPr="003A025C">
        <w:rPr>
          <w:rFonts w:ascii="Calibri" w:hAnsi="Calibri" w:cs="Calibri"/>
        </w:rPr>
        <w:t xml:space="preserve">do wysokości </w:t>
      </w:r>
      <w:r w:rsidR="00436A67" w:rsidRPr="003A025C">
        <w:rPr>
          <w:rFonts w:ascii="Calibri" w:hAnsi="Calibri" w:cs="Calibri"/>
        </w:rPr>
        <w:t>k</w:t>
      </w:r>
      <w:r w:rsidRPr="003A025C">
        <w:rPr>
          <w:rFonts w:ascii="Calibri" w:hAnsi="Calibri" w:cs="Calibri"/>
        </w:rPr>
        <w:t xml:space="preserve">woty wskazanej w umowie, </w:t>
      </w:r>
      <w:r w:rsidRPr="009651A0">
        <w:rPr>
          <w:rFonts w:ascii="Calibri" w:hAnsi="Calibri" w:cs="Calibri"/>
        </w:rPr>
        <w:t>z uwzględnieniem środków wcześniej przekazanych;</w:t>
      </w:r>
    </w:p>
    <w:p w14:paraId="0BCA18D5" w14:textId="77777777" w:rsidR="008F24A5" w:rsidRPr="009651A0" w:rsidRDefault="008F24A5" w:rsidP="008F24A5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  <w:kern w:val="2"/>
        </w:rPr>
      </w:pPr>
      <w:bookmarkStart w:id="6" w:name="_Hlk156225973"/>
      <w:r w:rsidRPr="009651A0">
        <w:rPr>
          <w:rFonts w:ascii="Calibri" w:hAnsi="Calibri" w:cs="Calibri"/>
        </w:rPr>
        <w:t>d</w:t>
      </w:r>
      <w:r w:rsidRPr="009651A0">
        <w:rPr>
          <w:rFonts w:ascii="Calibri" w:hAnsi="Calibri" w:cs="Calibri"/>
          <w:kern w:val="2"/>
        </w:rPr>
        <w:t xml:space="preserve">ocelowa wysokość środków finansowych dla POWIATU w ramach zawartej umowy ustalona zostanie, gdy budżet programu, o którym mowa w paragrafie 4 programu, zostanie wykorzystany </w:t>
      </w:r>
      <w:bookmarkEnd w:id="6"/>
      <w:r w:rsidRPr="00EE4AF0">
        <w:rPr>
          <w:rFonts w:ascii="Calibri" w:hAnsi="Calibri" w:cs="Calibri"/>
          <w:kern w:val="2"/>
        </w:rPr>
        <w:t>lub nabór wniosków zostanie zakończony;</w:t>
      </w:r>
    </w:p>
    <w:p w14:paraId="632757AD" w14:textId="77777777" w:rsidR="008F24A5" w:rsidRPr="00785AD6" w:rsidRDefault="008F24A5" w:rsidP="00436A67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3"/>
        <w:rPr>
          <w:rFonts w:ascii="Calibri" w:hAnsi="Calibri" w:cs="Calibri"/>
          <w:kern w:val="2"/>
        </w:rPr>
      </w:pPr>
      <w:r w:rsidRPr="009651A0">
        <w:rPr>
          <w:rFonts w:ascii="Calibri" w:hAnsi="Calibri" w:cs="Calibri"/>
        </w:rPr>
        <w:t>środki finansowe</w:t>
      </w:r>
      <w:r w:rsidR="00787AD9" w:rsidRPr="009651A0">
        <w:rPr>
          <w:rFonts w:ascii="Calibri" w:hAnsi="Calibri" w:cs="Calibri"/>
        </w:rPr>
        <w:t xml:space="preserve"> w ramach pierwszej zaliczki </w:t>
      </w:r>
      <w:r w:rsidRPr="009651A0">
        <w:rPr>
          <w:rFonts w:ascii="Calibri" w:hAnsi="Calibri" w:cs="Calibri"/>
        </w:rPr>
        <w:t xml:space="preserve">zostaną przekazane po przedłożeniu informacji o aktualnym numerze rachunku bankowego oraz nazwie banku POWIATU, który prowadzi jeden wyodrębniony rachunek bankowy dla środków PFRON przekazanych na realizację programu w ramach umowy (jeśli jest inny, niż wskazany </w:t>
      </w:r>
      <w:r w:rsidRPr="00785AD6">
        <w:rPr>
          <w:rFonts w:ascii="Calibri" w:hAnsi="Calibri" w:cs="Calibri"/>
        </w:rPr>
        <w:t>w wystąpieniu).</w:t>
      </w:r>
    </w:p>
    <w:p w14:paraId="775B7FCE" w14:textId="6888D85D" w:rsidR="008F24A5" w:rsidRPr="009F6D68" w:rsidRDefault="00AB12CB" w:rsidP="00B12917">
      <w:pPr>
        <w:numPr>
          <w:ilvl w:val="0"/>
          <w:numId w:val="52"/>
        </w:numPr>
        <w:tabs>
          <w:tab w:val="clear" w:pos="644"/>
          <w:tab w:val="left" w:pos="0"/>
          <w:tab w:val="num" w:pos="426"/>
        </w:tabs>
        <w:spacing w:after="120" w:line="276" w:lineRule="auto"/>
        <w:ind w:left="426" w:hanging="426"/>
      </w:pPr>
      <w:r>
        <w:rPr>
          <w:rFonts w:ascii="Calibri" w:hAnsi="Calibri" w:cs="Calibri"/>
          <w:kern w:val="2"/>
        </w:rPr>
        <w:t xml:space="preserve">Powiat </w:t>
      </w:r>
      <w:r w:rsidRPr="00AB12CB">
        <w:rPr>
          <w:rFonts w:ascii="Calibri" w:hAnsi="Calibri" w:cs="Calibri"/>
          <w:kern w:val="2"/>
        </w:rPr>
        <w:t xml:space="preserve"> zobowiązany jest do rozliczenia przekazanych przez PFRON środków finansowych na realizację </w:t>
      </w:r>
      <w:r w:rsidRPr="008447A6">
        <w:rPr>
          <w:rFonts w:ascii="Calibri" w:hAnsi="Calibri" w:cs="Calibri"/>
          <w:kern w:val="2"/>
        </w:rPr>
        <w:t>programu</w:t>
      </w:r>
      <w:r w:rsidRPr="00661EA5">
        <w:rPr>
          <w:rFonts w:ascii="Calibri" w:hAnsi="Calibri" w:cs="Calibri"/>
          <w:kern w:val="2"/>
        </w:rPr>
        <w:t xml:space="preserve"> w terminie wskazanym w umowie.</w:t>
      </w:r>
      <w:r w:rsidRPr="008447A6">
        <w:rPr>
          <w:rFonts w:ascii="Calibri" w:hAnsi="Calibri" w:cs="Calibri"/>
          <w:kern w:val="2"/>
        </w:rPr>
        <w:t xml:space="preserve"> </w:t>
      </w:r>
      <w:r w:rsidR="009F6D68" w:rsidRPr="00661EA5">
        <w:rPr>
          <w:rFonts w:ascii="Calibri" w:hAnsi="Calibri" w:cs="Calibri"/>
          <w:kern w:val="2"/>
        </w:rPr>
        <w:t>O</w:t>
      </w:r>
      <w:r w:rsidR="008F24A5" w:rsidRPr="00661EA5">
        <w:rPr>
          <w:rFonts w:ascii="Calibri" w:hAnsi="Calibri" w:cs="Calibri"/>
          <w:kern w:val="2"/>
        </w:rPr>
        <w:t xml:space="preserve">dsetki zgromadzone na rachunku bankowym, o którym mowa w ustępie 24 punkt </w:t>
      </w:r>
      <w:r w:rsidR="00436A67" w:rsidRPr="00661EA5">
        <w:rPr>
          <w:rFonts w:ascii="Calibri" w:hAnsi="Calibri" w:cs="Calibri"/>
          <w:kern w:val="2"/>
        </w:rPr>
        <w:t>8</w:t>
      </w:r>
      <w:r w:rsidR="008F24A5" w:rsidRPr="00661EA5">
        <w:rPr>
          <w:rFonts w:ascii="Calibri" w:hAnsi="Calibri" w:cs="Calibri"/>
          <w:kern w:val="2"/>
        </w:rPr>
        <w:t>, corocznie podlegają zwrotowi na rachunek PFRON, w terminie wskazanym w umowie</w:t>
      </w:r>
      <w:r w:rsidR="008F24A5" w:rsidRPr="009F6D68">
        <w:rPr>
          <w:rFonts w:ascii="Calibri" w:hAnsi="Calibri" w:cs="Calibri"/>
          <w:kern w:val="2"/>
        </w:rPr>
        <w:t xml:space="preserve">. </w:t>
      </w:r>
    </w:p>
    <w:p w14:paraId="0C42FAA0" w14:textId="77777777" w:rsidR="008F24A5" w:rsidRPr="009651A0" w:rsidRDefault="008F24A5" w:rsidP="008F24A5">
      <w:pPr>
        <w:spacing w:after="120" w:line="276" w:lineRule="auto"/>
        <w:ind w:left="284" w:hanging="284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 xml:space="preserve">II. Terminy, wysokość dofinansowania, tryb realizacji </w:t>
      </w:r>
      <w:r w:rsidRPr="009651A0">
        <w:rPr>
          <w:rFonts w:asciiTheme="minorHAnsi" w:hAnsiTheme="minorHAnsi" w:cstheme="minorHAnsi"/>
          <w:b/>
          <w:sz w:val="32"/>
          <w:szCs w:val="32"/>
        </w:rPr>
        <w:br/>
        <w:t xml:space="preserve"> i dopuszczalność wsparcia</w:t>
      </w:r>
    </w:p>
    <w:p w14:paraId="0095781D" w14:textId="2DD24C8F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Nabór wniosków w SOW zostaje uruchomiony przez PFRON do dnia 3 sierpnia 2022 roku. </w:t>
      </w:r>
      <w:r w:rsidRPr="00661EA5">
        <w:rPr>
          <w:rFonts w:ascii="Calibri" w:hAnsi="Calibri" w:cs="Calibri"/>
          <w:sz w:val="24"/>
        </w:rPr>
        <w:t>Wniosek można złożyć</w:t>
      </w:r>
      <w:r w:rsidR="00661EA5" w:rsidRPr="00661EA5">
        <w:rPr>
          <w:rFonts w:ascii="Calibri" w:hAnsi="Calibri" w:cs="Calibri"/>
          <w:sz w:val="24"/>
        </w:rPr>
        <w:t xml:space="preserve"> </w:t>
      </w:r>
      <w:r w:rsidR="004C2774" w:rsidRPr="00661EA5">
        <w:rPr>
          <w:rFonts w:ascii="Calibri" w:hAnsi="Calibri" w:cs="Calibri"/>
          <w:sz w:val="24"/>
        </w:rPr>
        <w:t>w każdym czasie.</w:t>
      </w:r>
    </w:p>
    <w:p w14:paraId="012D958E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>POWIAT w ciągu 14 dni roboczych, od daty złożenia kompletnego wniosku, informuje Wnioskodawcę w formie elektronicznej o pozytywnym lub negatywnym rozpatrzeniu wniosku, wraz z uzasadnieniem.</w:t>
      </w:r>
    </w:p>
    <w:p w14:paraId="4CCF11B9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Za datę złożenia wniosku uważa się datę przesłania wniosku do instytucji, potwierdzoną </w:t>
      </w:r>
      <w:r w:rsidRPr="009651A0">
        <w:rPr>
          <w:rFonts w:ascii="Calibri" w:hAnsi="Calibri" w:cs="Calibri"/>
          <w:sz w:val="24"/>
        </w:rPr>
        <w:br/>
        <w:t>w SOW poprzez UPZ (Urzędowe Potwierdzenie Złożenia).</w:t>
      </w:r>
    </w:p>
    <w:p w14:paraId="3EE7C0D5" w14:textId="339C356D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Wniosek dotyczy dofinansowania na wynajem w okresie </w:t>
      </w:r>
      <w:r w:rsidR="008C3160" w:rsidRPr="00602EAF">
        <w:rPr>
          <w:rFonts w:ascii="Calibri" w:hAnsi="Calibri" w:cs="Calibri"/>
          <w:sz w:val="24"/>
        </w:rPr>
        <w:t>60</w:t>
      </w:r>
      <w:r w:rsidR="008C3160" w:rsidRPr="008C3160">
        <w:rPr>
          <w:rFonts w:ascii="Calibri" w:hAnsi="Calibri" w:cs="Calibri"/>
          <w:sz w:val="24"/>
        </w:rPr>
        <w:t xml:space="preserve"> </w:t>
      </w:r>
      <w:r w:rsidRPr="009651A0">
        <w:rPr>
          <w:rFonts w:ascii="Calibri" w:hAnsi="Calibri" w:cs="Calibri"/>
          <w:sz w:val="24"/>
        </w:rPr>
        <w:t>miesięcy lokalu mieszkalnego lub domu jednorodzinnego spełniającego indywidualne kryterium dostępności dla Beneficjenta, zwanego dalej „mieszkaniem”.</w:t>
      </w:r>
    </w:p>
    <w:p w14:paraId="5BDD75B5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lastRenderedPageBreak/>
        <w:t xml:space="preserve">W ciągu 90 dni kalendarzowych od przekazania informacji o pozytywnym rozpatrzeniu wniosku, Beneficjent przedstawia POWIATOWI umowę najmu mieszkania wraz </w:t>
      </w:r>
      <w:r w:rsidRPr="009651A0">
        <w:rPr>
          <w:rFonts w:ascii="Calibri" w:hAnsi="Calibri" w:cs="Calibri"/>
          <w:sz w:val="24"/>
        </w:rPr>
        <w:br/>
        <w:t>z oświadczeniem, że wynajmowane mieszkanie spełnia indywidualne kryterium dostępności.</w:t>
      </w:r>
    </w:p>
    <w:p w14:paraId="59F981C9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Umowa z POWIATEM na dofinansowanie najmu mieszkania zawierana jest niezwłocznie </w:t>
      </w:r>
      <w:r w:rsidRPr="009651A0">
        <w:rPr>
          <w:rFonts w:ascii="Calibri" w:hAnsi="Calibri" w:cs="Calibri"/>
          <w:sz w:val="24"/>
        </w:rPr>
        <w:br/>
        <w:t>po przedstawieniu umowy najmu wraz z oświadczeniem, o którym mowa w ustępie 5.</w:t>
      </w:r>
    </w:p>
    <w:p w14:paraId="53F4DE79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Środki udzielonego dofinansowania przekazywane są na rachunek bankowy Beneficjenta </w:t>
      </w:r>
      <w:r w:rsidRPr="009651A0">
        <w:rPr>
          <w:rFonts w:ascii="Calibri" w:hAnsi="Calibri" w:cs="Calibri"/>
          <w:sz w:val="24"/>
        </w:rPr>
        <w:br/>
        <w:t>na podstawie zawartej umowy, w terminie do 10 dnia każdego miesiąca.</w:t>
      </w:r>
    </w:p>
    <w:p w14:paraId="7407BBB8" w14:textId="6541C90E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Dofinansowanie jest udzielane maksymalnie na </w:t>
      </w:r>
      <w:r w:rsidRPr="00477B1E">
        <w:rPr>
          <w:rFonts w:ascii="Calibri" w:hAnsi="Calibri" w:cs="Calibri"/>
          <w:sz w:val="24"/>
        </w:rPr>
        <w:t xml:space="preserve">okres </w:t>
      </w:r>
      <w:r w:rsidR="008C3160" w:rsidRPr="00477B1E">
        <w:rPr>
          <w:rFonts w:ascii="Calibri" w:hAnsi="Calibri" w:cs="Calibri"/>
          <w:sz w:val="24"/>
        </w:rPr>
        <w:t>60</w:t>
      </w:r>
      <w:r w:rsidR="008C3160">
        <w:rPr>
          <w:rFonts w:ascii="Calibri" w:hAnsi="Calibri" w:cs="Calibri"/>
          <w:sz w:val="24"/>
        </w:rPr>
        <w:t xml:space="preserve"> </w:t>
      </w:r>
      <w:r w:rsidRPr="009651A0">
        <w:rPr>
          <w:rFonts w:ascii="Calibri" w:hAnsi="Calibri" w:cs="Calibri"/>
          <w:sz w:val="24"/>
        </w:rPr>
        <w:t>miesięcy, ma charakter degresywny i wynosi:</w:t>
      </w:r>
    </w:p>
    <w:p w14:paraId="67B97408" w14:textId="50702CA4" w:rsidR="008F24A5" w:rsidRPr="00477B1E" w:rsidRDefault="008F24A5" w:rsidP="00A6293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od </w:t>
      </w:r>
      <w:r w:rsidRPr="00602EAF">
        <w:rPr>
          <w:rFonts w:ascii="Calibri" w:hAnsi="Calibri" w:cs="Calibri"/>
          <w:sz w:val="24"/>
        </w:rPr>
        <w:t xml:space="preserve">1 do </w:t>
      </w:r>
      <w:r w:rsidR="008C3160" w:rsidRPr="00602EAF">
        <w:rPr>
          <w:rFonts w:ascii="Calibri" w:hAnsi="Calibri" w:cs="Calibri"/>
          <w:sz w:val="24"/>
        </w:rPr>
        <w:t>24</w:t>
      </w:r>
      <w:r w:rsidRPr="00602EAF">
        <w:rPr>
          <w:rFonts w:ascii="Calibri" w:hAnsi="Calibri" w:cs="Calibri"/>
          <w:sz w:val="24"/>
        </w:rPr>
        <w:t>miesiąca</w:t>
      </w:r>
      <w:r w:rsidRPr="009651A0">
        <w:rPr>
          <w:rFonts w:ascii="Calibri" w:hAnsi="Calibri" w:cs="Calibri"/>
          <w:sz w:val="24"/>
        </w:rPr>
        <w:t xml:space="preserve"> – 100% kosztów najmu, nie więcej jednak niż</w:t>
      </w:r>
      <w:r w:rsidRPr="009651A0">
        <w:rPr>
          <w:rFonts w:ascii="Calibri" w:eastAsia="Times New Roman" w:hAnsi="Calibri" w:cs="Calibri"/>
          <w:sz w:val="24"/>
          <w:lang w:eastAsia="pl-PL"/>
        </w:rPr>
        <w:t xml:space="preserve"> 100% </w:t>
      </w:r>
      <w:r w:rsidRPr="009651A0">
        <w:rPr>
          <w:rFonts w:ascii="Calibri" w:hAnsi="Calibri" w:cs="Calibri"/>
          <w:sz w:val="24"/>
        </w:rPr>
        <w:t xml:space="preserve">miesięcznej wysokości maksymalnej kwoty dofinansowania dla danej lokalizacji wynajmowanego </w:t>
      </w:r>
      <w:r w:rsidRPr="00477B1E">
        <w:rPr>
          <w:rFonts w:ascii="Calibri" w:hAnsi="Calibri" w:cs="Calibri"/>
          <w:sz w:val="24"/>
        </w:rPr>
        <w:t>mieszkania;</w:t>
      </w:r>
    </w:p>
    <w:p w14:paraId="50A55037" w14:textId="51C50CE6" w:rsidR="008F24A5" w:rsidRPr="00477B1E" w:rsidRDefault="008F24A5" w:rsidP="00A6293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  <w:sz w:val="24"/>
        </w:rPr>
      </w:pPr>
      <w:r w:rsidRPr="00477B1E">
        <w:rPr>
          <w:rFonts w:ascii="Calibri" w:hAnsi="Calibri" w:cs="Calibri"/>
          <w:sz w:val="24"/>
        </w:rPr>
        <w:t xml:space="preserve">od </w:t>
      </w:r>
      <w:r w:rsidR="008C3160" w:rsidRPr="00477B1E">
        <w:rPr>
          <w:rFonts w:ascii="Calibri" w:hAnsi="Calibri" w:cs="Calibri"/>
          <w:sz w:val="24"/>
        </w:rPr>
        <w:t xml:space="preserve">25 </w:t>
      </w:r>
      <w:r w:rsidRPr="00477B1E">
        <w:rPr>
          <w:rFonts w:ascii="Calibri" w:hAnsi="Calibri" w:cs="Calibri"/>
          <w:sz w:val="24"/>
        </w:rPr>
        <w:t xml:space="preserve">do </w:t>
      </w:r>
      <w:r w:rsidR="008C3160" w:rsidRPr="00477B1E">
        <w:rPr>
          <w:rFonts w:ascii="Calibri" w:hAnsi="Calibri" w:cs="Calibri"/>
          <w:sz w:val="24"/>
        </w:rPr>
        <w:t xml:space="preserve">42 </w:t>
      </w:r>
      <w:r w:rsidRPr="00477B1E">
        <w:rPr>
          <w:rFonts w:ascii="Calibri" w:hAnsi="Calibri" w:cs="Calibri"/>
          <w:sz w:val="24"/>
        </w:rPr>
        <w:t>miesiąca – 70% kosztów najmu, nie więcej jednak niż 70% miesięcznej wysokości maksymalnej kwoty dofinansowania dla danej lokalizacji wynajmowanego mieszkania;</w:t>
      </w:r>
    </w:p>
    <w:p w14:paraId="71032ABD" w14:textId="41A65866" w:rsidR="008F24A5" w:rsidRPr="00477B1E" w:rsidRDefault="008F24A5" w:rsidP="00A6293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  <w:sz w:val="24"/>
        </w:rPr>
      </w:pPr>
      <w:r w:rsidRPr="00477B1E">
        <w:rPr>
          <w:rFonts w:ascii="Calibri" w:hAnsi="Calibri" w:cs="Calibri"/>
          <w:sz w:val="24"/>
        </w:rPr>
        <w:t xml:space="preserve">od </w:t>
      </w:r>
      <w:r w:rsidR="008C3160" w:rsidRPr="00477B1E">
        <w:rPr>
          <w:rFonts w:ascii="Calibri" w:hAnsi="Calibri" w:cs="Calibri"/>
          <w:sz w:val="24"/>
        </w:rPr>
        <w:t xml:space="preserve">43 </w:t>
      </w:r>
      <w:r w:rsidRPr="00477B1E">
        <w:rPr>
          <w:rFonts w:ascii="Calibri" w:hAnsi="Calibri" w:cs="Calibri"/>
          <w:sz w:val="24"/>
        </w:rPr>
        <w:t xml:space="preserve">do </w:t>
      </w:r>
      <w:r w:rsidR="008C3160" w:rsidRPr="00477B1E">
        <w:rPr>
          <w:rFonts w:ascii="Calibri" w:hAnsi="Calibri" w:cs="Calibri"/>
          <w:sz w:val="24"/>
        </w:rPr>
        <w:t>60</w:t>
      </w:r>
      <w:r w:rsidR="008C3160" w:rsidRPr="00477B1E">
        <w:rPr>
          <w:rFonts w:ascii="Calibri" w:hAnsi="Calibri" w:cs="Calibri"/>
          <w:strike/>
          <w:sz w:val="24"/>
        </w:rPr>
        <w:t xml:space="preserve"> </w:t>
      </w:r>
      <w:r w:rsidRPr="00477B1E">
        <w:rPr>
          <w:rFonts w:ascii="Calibri" w:hAnsi="Calibri" w:cs="Calibri"/>
          <w:sz w:val="24"/>
        </w:rPr>
        <w:t>miesiąca – 40% kosztów najmu, nie więcej jednak niż 40% miesięcznej wysokości maksymalnej kwoty dofinansowania dla danej lokalizacji wynajmowanego mieszkania.</w:t>
      </w:r>
    </w:p>
    <w:p w14:paraId="218B8FEB" w14:textId="77777777" w:rsidR="008F24A5" w:rsidRPr="009651A0" w:rsidRDefault="008F24A5" w:rsidP="00A6293B">
      <w:pPr>
        <w:numPr>
          <w:ilvl w:val="0"/>
          <w:numId w:val="48"/>
        </w:numPr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M</w:t>
      </w:r>
      <w:r w:rsidRPr="009651A0">
        <w:rPr>
          <w:rFonts w:ascii="Calibri" w:eastAsia="Arial Unicode MS" w:hAnsi="Calibri" w:cs="Calibri"/>
        </w:rPr>
        <w:t xml:space="preserve">aksymalna wysokość dofinansowania miesięcznego kosztu wynajęcia </w:t>
      </w:r>
      <w:r w:rsidRPr="009651A0">
        <w:rPr>
          <w:rFonts w:ascii="Calibri" w:hAnsi="Calibri" w:cs="Calibri"/>
        </w:rPr>
        <w:t>mieszkania</w:t>
      </w:r>
      <w:r w:rsidRPr="009651A0">
        <w:rPr>
          <w:rFonts w:ascii="Calibri" w:eastAsia="Arial Unicode MS" w:hAnsi="Calibri" w:cs="Calibri"/>
        </w:rPr>
        <w:t xml:space="preserve"> spełniającego indywidualne kryterium dostępności dla Beneficjenta jest obliczana zgo</w:t>
      </w:r>
      <w:r w:rsidRPr="009651A0">
        <w:rPr>
          <w:rFonts w:ascii="Calibri" w:hAnsi="Calibri" w:cs="Calibri"/>
        </w:rPr>
        <w:t xml:space="preserve">dnie z paragrafem </w:t>
      </w:r>
      <w:r w:rsidRPr="009651A0">
        <w:rPr>
          <w:rFonts w:ascii="Calibri" w:hAnsi="Calibri" w:cs="Calibri"/>
          <w:bCs/>
        </w:rPr>
        <w:t>9.2. ustęp 3 programu</w:t>
      </w:r>
      <w:r w:rsidRPr="009651A0">
        <w:rPr>
          <w:rFonts w:ascii="Calibri" w:hAnsi="Calibri" w:cs="Calibri"/>
          <w:b/>
          <w:bCs/>
        </w:rPr>
        <w:t>.</w:t>
      </w:r>
    </w:p>
    <w:p w14:paraId="021CFC92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Wysokość dofinansowania jest wyliczana według danych i informacji obowiązujących na dzień złożenia wniosku o dofinansowanie. </w:t>
      </w:r>
    </w:p>
    <w:p w14:paraId="2D122A7B" w14:textId="5B280FA6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Dofinansowanie dotyczy wszystkich kosztów wymienionych w umowie najmu ponoszonych przez Beneficjenta. Jeżeli umowa najmu nie wskazuje odrębnej wysokości kosztów eksploatacji wynajmowanego </w:t>
      </w:r>
      <w:r w:rsidR="0032071F" w:rsidRPr="009651A0">
        <w:rPr>
          <w:rFonts w:ascii="Calibri" w:hAnsi="Calibri" w:cs="Calibri"/>
          <w:sz w:val="24"/>
        </w:rPr>
        <w:t>mieszkania przyjmuje</w:t>
      </w:r>
      <w:r w:rsidRPr="009651A0">
        <w:rPr>
          <w:rFonts w:ascii="Calibri" w:hAnsi="Calibri" w:cs="Calibri"/>
          <w:sz w:val="24"/>
        </w:rPr>
        <w:t xml:space="preserve"> się, że w ramach kosztu wynajmu 20% tych kosztów stanowią koszty związane z eksploatacją wynajmowanego mieszkania i są one rozliczane w formie ryczałtu. W przypadku ryczałtu Beneficjent nie jest </w:t>
      </w:r>
      <w:r w:rsidR="0032071F" w:rsidRPr="009651A0">
        <w:rPr>
          <w:rFonts w:ascii="Calibri" w:hAnsi="Calibri" w:cs="Calibri"/>
          <w:sz w:val="24"/>
        </w:rPr>
        <w:t>zobowiązany do</w:t>
      </w:r>
      <w:r w:rsidRPr="009651A0">
        <w:rPr>
          <w:rFonts w:ascii="Calibri" w:hAnsi="Calibri" w:cs="Calibri"/>
          <w:sz w:val="24"/>
        </w:rPr>
        <w:t xml:space="preserve"> rozliczenia wydatków dowodami księgowymi, a dowody wpłaty dotyczące koszt wynajmu </w:t>
      </w:r>
      <w:r w:rsidR="0032071F" w:rsidRPr="009651A0">
        <w:rPr>
          <w:rFonts w:ascii="Calibri" w:hAnsi="Calibri" w:cs="Calibri"/>
          <w:sz w:val="24"/>
        </w:rPr>
        <w:t>mieszkania obejmują</w:t>
      </w:r>
      <w:r w:rsidRPr="009651A0">
        <w:rPr>
          <w:rFonts w:ascii="Calibri" w:hAnsi="Calibri" w:cs="Calibri"/>
          <w:sz w:val="24"/>
        </w:rPr>
        <w:t xml:space="preserve"> co najmniej 80% kosztów czynszu najmu. W pozostałych przypadkach koszty eksploatacji uważa się za poniesione i udokumentowane, jeśli są ujęte w umowie najmu mieszkania i potwierdzone wpłatami dotyczącymi kosztów wynajmu.</w:t>
      </w:r>
    </w:p>
    <w:p w14:paraId="2CF4886E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iCs/>
          <w:kern w:val="2"/>
          <w:sz w:val="24"/>
        </w:rPr>
        <w:t xml:space="preserve">Informacja o wysokości miesięcznej maksymalnej kwoty dofinansowania dostępnej </w:t>
      </w:r>
      <w:r w:rsidRPr="009651A0">
        <w:rPr>
          <w:rFonts w:ascii="Calibri" w:hAnsi="Calibri" w:cs="Calibri"/>
          <w:iCs/>
          <w:kern w:val="2"/>
          <w:sz w:val="24"/>
        </w:rPr>
        <w:br/>
        <w:t xml:space="preserve">w jednostkach samorządu terytorialnego, publikowana będzie do 7 dni kalendarzowych </w:t>
      </w:r>
      <w:r w:rsidRPr="009651A0">
        <w:rPr>
          <w:rFonts w:ascii="Calibri" w:hAnsi="Calibri" w:cs="Calibri"/>
          <w:iCs/>
          <w:kern w:val="2"/>
          <w:sz w:val="24"/>
        </w:rPr>
        <w:br/>
        <w:t>od daty rozpoczęcia kwartału, w formie komunikatu na witrynie PFRON.</w:t>
      </w:r>
    </w:p>
    <w:p w14:paraId="3C22A2FA" w14:textId="77777777" w:rsidR="008F24A5" w:rsidRPr="009651A0" w:rsidRDefault="008F24A5" w:rsidP="00A6293B">
      <w:pPr>
        <w:numPr>
          <w:ilvl w:val="0"/>
          <w:numId w:val="48"/>
        </w:numPr>
        <w:spacing w:after="120" w:line="276" w:lineRule="auto"/>
        <w:ind w:left="426" w:hanging="426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  <w:kern w:val="2"/>
        </w:rPr>
        <w:t>Inne warunki dopuszczalności wsparcia:</w:t>
      </w:r>
    </w:p>
    <w:p w14:paraId="17D32172" w14:textId="77777777" w:rsidR="008F24A5" w:rsidRPr="009651A0" w:rsidRDefault="008F24A5" w:rsidP="00A6293B">
      <w:pPr>
        <w:pStyle w:val="NormalnyWeb"/>
        <w:numPr>
          <w:ilvl w:val="0"/>
          <w:numId w:val="50"/>
        </w:numPr>
        <w:spacing w:before="0" w:beforeAutospacing="0" w:after="120" w:afterAutospacing="0" w:line="276" w:lineRule="auto"/>
        <w:ind w:left="709" w:hanging="283"/>
        <w:rPr>
          <w:rFonts w:ascii="Calibri" w:hAnsi="Calibri" w:cs="Calibri"/>
          <w:iCs/>
          <w:kern w:val="2"/>
        </w:rPr>
      </w:pPr>
      <w:r w:rsidRPr="009651A0">
        <w:rPr>
          <w:rFonts w:ascii="Calibri" w:hAnsi="Calibri" w:cs="Calibri"/>
          <w:iCs/>
          <w:kern w:val="2"/>
        </w:rPr>
        <w:lastRenderedPageBreak/>
        <w:t xml:space="preserve">w przypadku, gdy Beneficjent </w:t>
      </w:r>
      <w:r w:rsidRPr="009651A0">
        <w:rPr>
          <w:rFonts w:ascii="Calibri" w:eastAsia="Arial Unicode MS" w:hAnsi="Calibri" w:cs="Calibri"/>
        </w:rPr>
        <w:t xml:space="preserve">wynajmuje </w:t>
      </w:r>
      <w:r w:rsidRPr="009651A0">
        <w:rPr>
          <w:rFonts w:ascii="Calibri" w:hAnsi="Calibri" w:cs="Calibri"/>
        </w:rPr>
        <w:t xml:space="preserve">mieszkanie wspólnie </w:t>
      </w:r>
      <w:r w:rsidRPr="009651A0">
        <w:rPr>
          <w:rFonts w:ascii="Calibri" w:hAnsi="Calibri" w:cs="Calibri"/>
          <w:iCs/>
          <w:kern w:val="2"/>
        </w:rPr>
        <w:t>z innym Beneficjentem/innymi Beneficjentami, dopuszczalny jest wspólny dowód księgowy stanowiący podstawę rozliczenia dofinansowania udzielonego każdemu Beneficjentowi, lecz musi on określać wysokość udziału w kosztach wynajmu wnoszony przez każdego z nich;</w:t>
      </w:r>
    </w:p>
    <w:p w14:paraId="19B6D6FA" w14:textId="77777777" w:rsidR="008F24A5" w:rsidRPr="009651A0" w:rsidRDefault="008F24A5" w:rsidP="00A6293B">
      <w:pPr>
        <w:pStyle w:val="NormalnyWeb"/>
        <w:numPr>
          <w:ilvl w:val="0"/>
          <w:numId w:val="50"/>
        </w:numPr>
        <w:spacing w:before="0" w:beforeAutospacing="0" w:after="120" w:afterAutospacing="0" w:line="276" w:lineRule="auto"/>
        <w:ind w:left="709" w:hanging="283"/>
        <w:rPr>
          <w:rFonts w:ascii="Calibri" w:hAnsi="Calibri" w:cs="Calibri"/>
          <w:iCs/>
          <w:kern w:val="2"/>
        </w:rPr>
      </w:pPr>
      <w:r w:rsidRPr="009651A0">
        <w:rPr>
          <w:rFonts w:ascii="Calibri" w:hAnsi="Calibri" w:cs="Calibri"/>
          <w:iCs/>
          <w:kern w:val="2"/>
        </w:rPr>
        <w:t xml:space="preserve">w ramach zawartej umowy Beneficjent za zgodą POWIATU, z którym została zawarta umowa, może zmienić lokalizację </w:t>
      </w:r>
      <w:r w:rsidRPr="009651A0">
        <w:rPr>
          <w:rFonts w:ascii="Calibri" w:eastAsia="Arial Unicode MS" w:hAnsi="Calibri" w:cs="Calibri"/>
        </w:rPr>
        <w:t xml:space="preserve">wynajmowanego </w:t>
      </w:r>
      <w:r w:rsidRPr="009651A0">
        <w:rPr>
          <w:rFonts w:ascii="Calibri" w:hAnsi="Calibri" w:cs="Calibri"/>
        </w:rPr>
        <w:t xml:space="preserve">mieszkania, </w:t>
      </w:r>
      <w:r w:rsidRPr="009651A0">
        <w:rPr>
          <w:rFonts w:ascii="Calibri" w:hAnsi="Calibri" w:cs="Calibri"/>
          <w:iCs/>
          <w:kern w:val="2"/>
        </w:rPr>
        <w:t xml:space="preserve">co wymaga </w:t>
      </w:r>
      <w:r w:rsidRPr="009651A0">
        <w:rPr>
          <w:rFonts w:ascii="Calibri" w:eastAsia="Arial Unicode MS" w:hAnsi="Calibri" w:cs="Calibri"/>
        </w:rPr>
        <w:t>złożenia nowej umowy najmu mieszkania oraz wymaganego oświadczenia, iż mieszkanie to spełnia kryterium dostępności dla Beneficjenta (w formie określonej w załączniku nr 2 do umowy dofinansowania</w:t>
      </w:r>
      <w:r w:rsidRPr="00364E80">
        <w:rPr>
          <w:rFonts w:ascii="Calibri" w:eastAsia="Arial Unicode MS" w:hAnsi="Calibri" w:cs="Calibri"/>
        </w:rPr>
        <w:t xml:space="preserve">); </w:t>
      </w:r>
      <w:r w:rsidRPr="004C2774">
        <w:rPr>
          <w:rFonts w:ascii="Calibri" w:eastAsia="Arial Unicode MS" w:hAnsi="Calibri" w:cs="Calibri"/>
        </w:rPr>
        <w:t xml:space="preserve">zmiana lokalizacji </w:t>
      </w:r>
      <w:r w:rsidRPr="004C2774">
        <w:rPr>
          <w:rFonts w:ascii="Calibri" w:hAnsi="Calibri" w:cs="Calibri"/>
          <w:kern w:val="2"/>
        </w:rPr>
        <w:t xml:space="preserve">odbywa się </w:t>
      </w:r>
      <w:r w:rsidRPr="004C2774">
        <w:rPr>
          <w:rFonts w:ascii="Calibri" w:hAnsi="Calibri" w:cs="Calibri"/>
          <w:iCs/>
          <w:kern w:val="2"/>
        </w:rPr>
        <w:t>bez zaangażowania dodatkowych środków PFRON.</w:t>
      </w:r>
      <w:r w:rsidRPr="006E005B">
        <w:rPr>
          <w:rFonts w:ascii="Calibri" w:hAnsi="Calibri" w:cs="Calibri"/>
          <w:iCs/>
          <w:color w:val="FF0000"/>
          <w:kern w:val="2"/>
        </w:rPr>
        <w:t xml:space="preserve"> </w:t>
      </w:r>
    </w:p>
    <w:p w14:paraId="1661F004" w14:textId="77777777" w:rsidR="008F24A5" w:rsidRPr="009651A0" w:rsidRDefault="008F24A5" w:rsidP="00A6293B">
      <w:pPr>
        <w:numPr>
          <w:ilvl w:val="0"/>
          <w:numId w:val="48"/>
        </w:numPr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Środki finansowe stanowiące rzeczywisty udział własny Beneficjenta mogą pochodzić </w:t>
      </w:r>
      <w:r w:rsidRPr="009651A0">
        <w:rPr>
          <w:rFonts w:ascii="Calibri" w:hAnsi="Calibri" w:cs="Calibri"/>
        </w:rPr>
        <w:br/>
        <w:t xml:space="preserve">z różnych źródeł, jednak nie mogą pochodzić ze środków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>.</w:t>
      </w:r>
      <w:r w:rsidR="00201FFD" w:rsidRPr="009651A0">
        <w:rPr>
          <w:rFonts w:ascii="Calibri" w:hAnsi="Calibri" w:cs="Calibri"/>
        </w:rPr>
        <w:t xml:space="preserve"> </w:t>
      </w:r>
    </w:p>
    <w:p w14:paraId="46418FF6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 xml:space="preserve">III. Wniosek o dofinansowanie </w:t>
      </w:r>
    </w:p>
    <w:p w14:paraId="5C3CA748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u w:val="single"/>
        </w:rPr>
      </w:pPr>
      <w:r w:rsidRPr="009651A0">
        <w:rPr>
          <w:rFonts w:ascii="Calibri" w:hAnsi="Calibri" w:cs="Calibri"/>
        </w:rPr>
        <w:t>Podstawą decyzji o przyznaniu osobie niepełnosprawnej dofinansowania jest wniosek o dofinansowanie wraz z załącznikami, które potwierdzają możliwość uczestnictwa w programie. Za kompletny wniosek uważa się wniosek zawierający wszystkie wymagane dane wraz z kompletem wymaganych załączników.</w:t>
      </w:r>
      <w:r w:rsidRPr="009651A0">
        <w:rPr>
          <w:rFonts w:ascii="Calibri" w:hAnsi="Calibri" w:cs="Calibri"/>
          <w:u w:val="single"/>
        </w:rPr>
        <w:t xml:space="preserve"> </w:t>
      </w:r>
    </w:p>
    <w:p w14:paraId="1DEA69F9" w14:textId="77777777" w:rsidR="008F24A5" w:rsidRPr="009651A0" w:rsidRDefault="008F24A5" w:rsidP="00A6293B">
      <w:pPr>
        <w:pStyle w:val="Ust"/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left"/>
        <w:rPr>
          <w:rFonts w:ascii="Calibri" w:hAnsi="Calibri" w:cs="Calibri"/>
          <w:szCs w:val="24"/>
        </w:rPr>
      </w:pPr>
      <w:r w:rsidRPr="009651A0">
        <w:rPr>
          <w:rFonts w:ascii="Calibri" w:hAnsi="Calibri" w:cs="Calibri"/>
          <w:szCs w:val="24"/>
        </w:rPr>
        <w:t xml:space="preserve">Podstawą podjęcia decyzji w sprawie przyznania osobie niepełnosprawnej dofinansowania są informacje </w:t>
      </w:r>
      <w:r w:rsidRPr="009651A0">
        <w:rPr>
          <w:rFonts w:ascii="Calibri" w:hAnsi="Calibri" w:cs="Calibri"/>
        </w:rPr>
        <w:t>aktualne na dzień przesłania wniosku do instytucji (przez Wnioskodawcę w SOW) z wyjątkiem wniosków wnioskodawców zobowiązanych do uzupełnienia lub korekty danych - w tym przypadku podstawą podjęcia decyzji w sprawie przyznania dofinansowania są informacje aktualne na dzień uzupełnienia wniosku w SOW</w:t>
      </w:r>
      <w:r w:rsidRPr="009651A0">
        <w:rPr>
          <w:rFonts w:ascii="Calibri" w:hAnsi="Calibri" w:cs="Calibri"/>
          <w:szCs w:val="24"/>
        </w:rPr>
        <w:t>.</w:t>
      </w:r>
    </w:p>
    <w:p w14:paraId="44F02FC0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  <w:kern w:val="2"/>
        </w:rPr>
      </w:pPr>
      <w:r w:rsidRPr="009651A0">
        <w:rPr>
          <w:rFonts w:ascii="Calibri" w:hAnsi="Calibri" w:cs="Calibri"/>
        </w:rPr>
        <w:t xml:space="preserve">Wymagane dane i informacje, które muszą być umieszczone we wniosku są określone w SOW. </w:t>
      </w:r>
    </w:p>
    <w:p w14:paraId="4D64BEBA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Do wniosku o dofinansowanie muszą być dołączone co najmniej następujące załączniki:</w:t>
      </w:r>
    </w:p>
    <w:p w14:paraId="2CF5C794" w14:textId="77777777" w:rsidR="008F24A5" w:rsidRPr="009651A0" w:rsidRDefault="008F24A5" w:rsidP="00A6293B">
      <w:pPr>
        <w:numPr>
          <w:ilvl w:val="1"/>
          <w:numId w:val="4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skan aktualnego orzeczenia o stopniu niepełnosprawności lub orzeczenia równoważnego, o którym mowa w paragrafie 8 ustęp 1 punkt 1 programu;</w:t>
      </w:r>
    </w:p>
    <w:p w14:paraId="6BF642B8" w14:textId="11ABCCCC" w:rsidR="008F24A5" w:rsidRPr="009651A0" w:rsidRDefault="008F24A5" w:rsidP="00A6293B">
      <w:pPr>
        <w:numPr>
          <w:ilvl w:val="1"/>
          <w:numId w:val="4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skan dokumentu potwierdzającego status absolwenta szkoły podstawowej, ponadpodstawowej (wszystkich typów szkół) lub szkoły wyższej, uzyskany w okresie </w:t>
      </w:r>
      <w:r w:rsidRPr="009651A0">
        <w:rPr>
          <w:rFonts w:ascii="Calibri" w:hAnsi="Calibri" w:cs="Calibri"/>
        </w:rPr>
        <w:br/>
        <w:t>36 miesięcy poprzedzających datę złożenia wniosku</w:t>
      </w:r>
      <w:r w:rsidRPr="00971624">
        <w:rPr>
          <w:rFonts w:ascii="Calibri" w:hAnsi="Calibri" w:cs="Calibri"/>
        </w:rPr>
        <w:t>;</w:t>
      </w:r>
      <w:r w:rsidR="00A32690" w:rsidRPr="00971624">
        <w:t xml:space="preserve"> </w:t>
      </w:r>
      <w:r w:rsidR="00A32690" w:rsidRPr="00971624">
        <w:rPr>
          <w:rFonts w:ascii="Calibri" w:hAnsi="Calibri" w:cs="Calibri"/>
        </w:rPr>
        <w:t>lub skan dokumentu potwierdzającego opuszczenie rodziny zastępczej, rodzinnego domu dziecka, placówki opiekuńczo-wychowawczej.</w:t>
      </w:r>
    </w:p>
    <w:p w14:paraId="616A7165" w14:textId="77777777" w:rsidR="008F24A5" w:rsidRPr="009651A0" w:rsidRDefault="008F24A5" w:rsidP="00436A67">
      <w:pPr>
        <w:tabs>
          <w:tab w:val="left" w:pos="7797"/>
        </w:tabs>
        <w:suppressAutoHyphens/>
        <w:spacing w:after="12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oraz o ile dotyczy, tj. gdy orzeczenie, o którym mowa w punkcie 1 nie zostało wydane </w:t>
      </w:r>
      <w:r w:rsidRPr="009651A0">
        <w:rPr>
          <w:rFonts w:ascii="Calibri" w:hAnsi="Calibri" w:cs="Calibri"/>
        </w:rPr>
        <w:br/>
        <w:t>z tytułu dysfunkcji narządu słuchu (nie zawiera symbolu 03-L lub nie wskazuje dysfunkcji stanowiącej przyczynę jego wydania):</w:t>
      </w:r>
    </w:p>
    <w:p w14:paraId="4B8D26E7" w14:textId="77777777" w:rsidR="008F24A5" w:rsidRPr="009651A0" w:rsidRDefault="008F24A5" w:rsidP="00A6293B">
      <w:pPr>
        <w:numPr>
          <w:ilvl w:val="1"/>
          <w:numId w:val="4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 xml:space="preserve">skan zaświadczenia wydanego przez lekarza, w formie określonej w SOW, zawierającego informację o dysfunkcji narządu słuchu osoby, której dotyczy wniosek; zaświadczenie powinno być wypełnione czytelnie w języku polskim i wystawione nie wcześniej niż 120 dni przed dniem złożenia wniosku; POWIAT może zwolnić </w:t>
      </w:r>
      <w:r w:rsidR="00436A67" w:rsidRPr="009651A0">
        <w:rPr>
          <w:rFonts w:ascii="Calibri" w:hAnsi="Calibri" w:cs="Calibri"/>
        </w:rPr>
        <w:br/>
      </w:r>
      <w:r w:rsidRPr="009651A0">
        <w:rPr>
          <w:rFonts w:ascii="Calibri" w:hAnsi="Calibri" w:cs="Calibri"/>
        </w:rPr>
        <w:t>z obowiązku złożenia zaświadczenia, gdy dysfunkcja narządu słuchu została potwierdzona zaświadczeniem wystawionym w terminie wcześniejszym (lub w innym dokumencie),</w:t>
      </w:r>
    </w:p>
    <w:p w14:paraId="011A4563" w14:textId="77777777" w:rsidR="008F24A5" w:rsidRPr="009651A0" w:rsidRDefault="008F24A5" w:rsidP="008F24A5">
      <w:pPr>
        <w:pStyle w:val="Tekstpodstawowy2"/>
        <w:spacing w:before="0" w:after="120" w:line="276" w:lineRule="auto"/>
        <w:ind w:left="425"/>
        <w:jc w:val="left"/>
        <w:rPr>
          <w:rFonts w:ascii="Calibri" w:hAnsi="Calibri" w:cs="Calibri"/>
          <w:spacing w:val="0"/>
          <w:sz w:val="24"/>
        </w:rPr>
      </w:pPr>
      <w:r w:rsidRPr="009651A0">
        <w:rPr>
          <w:rFonts w:ascii="Calibri" w:hAnsi="Calibri" w:cs="Calibri"/>
          <w:spacing w:val="0"/>
          <w:sz w:val="24"/>
        </w:rPr>
        <w:t>pozostałe, ewentualnie wymagane załączniki, określają Zasady (np. pełnomocnictwo notarialne), SOW lub POWIAT, jeśli są niezbędne dla właściwej realizacji programu. Formę i zakres dodatkowych informacji lub załączników wymaganych przez POWIAT do wniosku, określa POWIAT w sposób przewidziany w SOW.</w:t>
      </w:r>
    </w:p>
    <w:p w14:paraId="67E495CB" w14:textId="77777777" w:rsidR="008F24A5" w:rsidRPr="009651A0" w:rsidRDefault="008F24A5" w:rsidP="00A6293B">
      <w:pPr>
        <w:pStyle w:val="NormalnyWeb"/>
        <w:numPr>
          <w:ilvl w:val="0"/>
          <w:numId w:val="21"/>
        </w:numPr>
        <w:tabs>
          <w:tab w:val="clear" w:pos="360"/>
        </w:tabs>
        <w:spacing w:before="0" w:beforeAutospacing="0" w:after="120" w:afterAutospacing="0" w:line="276" w:lineRule="auto"/>
        <w:ind w:left="425" w:hanging="426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>Wnioskodawca może uzupełnić wniosek o brakujące dane i/lub załączniki w terminie wskazanym przez POWIAT, który w tym celu wyznacza co najmniej 14-dniowy termin (liczony w dniach kalendarzowych).</w:t>
      </w:r>
    </w:p>
    <w:p w14:paraId="47537ABE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Wnioskodawca może występować przez pełnomocnika, ustanowionego na podstawie pełnomocnictwa w zwykłej formie pisemnej lub </w:t>
      </w:r>
      <w:r w:rsidRPr="009651A0">
        <w:rPr>
          <w:rStyle w:val="Pogrubienie"/>
          <w:rFonts w:ascii="Calibri" w:hAnsi="Calibri" w:cs="Calibri"/>
          <w:b w:val="0"/>
          <w:bCs w:val="0"/>
        </w:rPr>
        <w:t xml:space="preserve">pełnomocnictwa poświadczonego notarialnie </w:t>
      </w:r>
      <w:r w:rsidRPr="009651A0">
        <w:rPr>
          <w:rFonts w:ascii="Calibri" w:hAnsi="Calibri" w:cs="Calibri"/>
        </w:rPr>
        <w:t xml:space="preserve">– skan pełnomocnictwa Wnioskodawca dołącza do wniosku. </w:t>
      </w:r>
    </w:p>
    <w:p w14:paraId="6898A2D6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Wnioskodawca zobowiązany jest zgłosić bezzwłocznie do POWIATU informacje o wszelkich zmianach, dotyczących danych zawartych we wniosku. </w:t>
      </w:r>
    </w:p>
    <w:p w14:paraId="42ABE773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 przypadku, gdy Wnioskodawca przedstawia do wniosku dokumenty wystawione w języku innym niż język polski, zobowiązany jest do przedłożenia tłumaczenia tych dokumentów na język polski przez tłumacza przysięgłego. Koszty związane z tłumaczeniem tych dokumentów nie są refundowane ze środków PFRON.</w:t>
      </w:r>
    </w:p>
    <w:p w14:paraId="57DAFC58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Wszystkie dokumenty niezbędne do złożenia wniosku, Wnioskodawca może skanować/ powielać w formie elektronicznej i takie będą rejestrowane w SOW, stanowiąc podstawę rozpatrzenia wniosku.</w:t>
      </w:r>
    </w:p>
    <w:p w14:paraId="070FA672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może zobowiązać Wnioskodawcę do okazania oryginału dokumentu wymaganego do wniosku lub dostarczenia dodatkowych informacji lub załączników, które Wnioskodawca musi dołączyć do wniosku przed jego rozpatrzeniem.</w:t>
      </w:r>
    </w:p>
    <w:p w14:paraId="7E711B28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Oświadczenia oraz informacje przedstawione we wniosku i w umowie dofinansowania składa się zgodnie ze stanem faktycznym. POWIAT ma prawo dokonać kontroli zgodności stanu faktycznego ze stanem deklarowanym w oświadczeniach i wniosku.</w:t>
      </w:r>
    </w:p>
    <w:p w14:paraId="542BD321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Wniosek i załączniki do wniosku składane w postaci elektronicznej za pomocą SOW, podpisane przy użyciu danych obejmujących imię, nazwisko oraz numer PESEL, są równoważne pod względem skutków prawnych dokumentowi opatrzonemu podpisem własnoręcznym.</w:t>
      </w:r>
    </w:p>
    <w:p w14:paraId="304F6DBC" w14:textId="268C9011" w:rsidR="008F24A5" w:rsidRPr="002747EC" w:rsidRDefault="008F24A5" w:rsidP="008F24A5">
      <w:pPr>
        <w:pStyle w:val="Tekstpodstawowy210"/>
        <w:autoSpaceDE w:val="0"/>
        <w:autoSpaceDN w:val="0"/>
        <w:adjustRightInd w:val="0"/>
        <w:spacing w:after="120" w:line="276" w:lineRule="auto"/>
        <w:ind w:left="425" w:hanging="425"/>
        <w:jc w:val="left"/>
        <w:rPr>
          <w:rFonts w:ascii="Calibri" w:hAnsi="Calibri" w:cs="Calibri"/>
          <w:spacing w:val="0"/>
          <w:szCs w:val="24"/>
        </w:rPr>
      </w:pPr>
      <w:r w:rsidRPr="009651A0">
        <w:rPr>
          <w:rFonts w:ascii="Calibri" w:hAnsi="Calibri" w:cs="Calibri"/>
          <w:spacing w:val="0"/>
          <w:szCs w:val="24"/>
        </w:rPr>
        <w:lastRenderedPageBreak/>
        <w:t>1</w:t>
      </w:r>
      <w:r w:rsidR="002747EC">
        <w:rPr>
          <w:rFonts w:ascii="Calibri" w:hAnsi="Calibri" w:cs="Calibri"/>
          <w:spacing w:val="0"/>
          <w:szCs w:val="24"/>
        </w:rPr>
        <w:t>3</w:t>
      </w:r>
      <w:r w:rsidRPr="009651A0">
        <w:rPr>
          <w:rFonts w:ascii="Calibri" w:hAnsi="Calibri" w:cs="Calibri"/>
          <w:spacing w:val="0"/>
          <w:szCs w:val="24"/>
        </w:rPr>
        <w:t>.</w:t>
      </w:r>
      <w:r w:rsidRPr="009651A0">
        <w:rPr>
          <w:rFonts w:ascii="Calibri" w:hAnsi="Calibri" w:cs="Calibri"/>
          <w:spacing w:val="0"/>
          <w:szCs w:val="24"/>
        </w:rPr>
        <w:tab/>
      </w:r>
      <w:r w:rsidRPr="002747EC">
        <w:rPr>
          <w:rFonts w:ascii="Calibri" w:hAnsi="Calibri" w:cs="Calibri"/>
          <w:spacing w:val="0"/>
        </w:rPr>
        <w:t xml:space="preserve">Komunikacja z Wnioskodawcą odbywa się w sposób określony w SOW. </w:t>
      </w:r>
      <w:r w:rsidRPr="002747EC">
        <w:rPr>
          <w:rFonts w:ascii="Calibri" w:hAnsi="Calibri" w:cs="Calibri"/>
          <w:spacing w:val="0"/>
          <w:szCs w:val="24"/>
        </w:rPr>
        <w:t>Potwierdzenie złożenia wniosku wraz z załącznikami, a także inna korespondencja z Wnioskodawcą, przesyłana jest w sposób przewidziany w SOW.</w:t>
      </w:r>
      <w:r w:rsidRPr="002747EC">
        <w:rPr>
          <w:rFonts w:ascii="Calibri" w:hAnsi="Calibri" w:cs="Calibri"/>
          <w:spacing w:val="0"/>
        </w:rPr>
        <w:t xml:space="preserve"> </w:t>
      </w:r>
    </w:p>
    <w:p w14:paraId="7231897B" w14:textId="320F394B" w:rsidR="008F24A5" w:rsidRPr="009651A0" w:rsidRDefault="008F24A5" w:rsidP="008F24A5">
      <w:pPr>
        <w:pStyle w:val="Tekstpodstawowy210"/>
        <w:autoSpaceDE w:val="0"/>
        <w:autoSpaceDN w:val="0"/>
        <w:adjustRightInd w:val="0"/>
        <w:spacing w:after="120" w:line="276" w:lineRule="auto"/>
        <w:ind w:left="425" w:hanging="425"/>
        <w:jc w:val="left"/>
        <w:rPr>
          <w:rFonts w:ascii="Calibri" w:hAnsi="Calibri" w:cs="Calibri"/>
          <w:spacing w:val="0"/>
          <w:szCs w:val="24"/>
        </w:rPr>
      </w:pPr>
      <w:r w:rsidRPr="002747EC">
        <w:rPr>
          <w:rFonts w:ascii="Calibri" w:hAnsi="Calibri" w:cs="Calibri"/>
          <w:spacing w:val="0"/>
          <w:szCs w:val="24"/>
        </w:rPr>
        <w:t>1</w:t>
      </w:r>
      <w:r w:rsidR="002747EC">
        <w:rPr>
          <w:rFonts w:ascii="Calibri" w:hAnsi="Calibri" w:cs="Calibri"/>
          <w:spacing w:val="0"/>
          <w:szCs w:val="24"/>
        </w:rPr>
        <w:t>4</w:t>
      </w:r>
      <w:r w:rsidRPr="002747EC">
        <w:rPr>
          <w:rFonts w:ascii="Calibri" w:hAnsi="Calibri" w:cs="Calibri"/>
          <w:spacing w:val="0"/>
          <w:szCs w:val="24"/>
        </w:rPr>
        <w:t>.</w:t>
      </w:r>
      <w:r w:rsidRPr="002747EC">
        <w:rPr>
          <w:rFonts w:ascii="Calibri" w:hAnsi="Calibri" w:cs="Calibri"/>
          <w:spacing w:val="0"/>
          <w:szCs w:val="24"/>
        </w:rPr>
        <w:tab/>
        <w:t>Wnioskodawca jest zobowiązany podać we wniosku informacje dotyczące mieszkania aktualnie użytkowanego oraz wybranego mieszkania bez barier, zgodnie z wymaganiami wskazanymi w SOW.</w:t>
      </w:r>
    </w:p>
    <w:p w14:paraId="717418C2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 xml:space="preserve">IV. Weryfikacja formalna wniosków </w:t>
      </w:r>
    </w:p>
    <w:p w14:paraId="0DE6CC08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weryfikuje wnioski pod względem formalnym. Weryfikacji dokonuje się na podstawie dokumentów dołączonych do wniosku, danych i informacji wynikających z wniosku oraz ustaleń dokonanych w trakcie weryfikacji wniosku. </w:t>
      </w:r>
    </w:p>
    <w:p w14:paraId="6A2E04A1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Weryfikacja formalna wniosku polega na sprawdzeniu, czy Wnioskodawca spełnia obowiązujące warunki uczestnictwa w programie i ubiegania się w jego ramach </w:t>
      </w:r>
      <w:r w:rsidR="00F324AD" w:rsidRPr="009651A0">
        <w:rPr>
          <w:rFonts w:ascii="Calibri" w:hAnsi="Calibri" w:cs="Calibri"/>
        </w:rPr>
        <w:br/>
      </w:r>
      <w:r w:rsidRPr="009651A0">
        <w:rPr>
          <w:rFonts w:ascii="Calibri" w:hAnsi="Calibri" w:cs="Calibri"/>
        </w:rPr>
        <w:t xml:space="preserve">o wsparcie. Przeprowadzenie weryfikacji jest rejestrowane w sposób przewidziany </w:t>
      </w:r>
      <w:r w:rsidRPr="009651A0">
        <w:rPr>
          <w:rFonts w:ascii="Calibri" w:hAnsi="Calibri" w:cs="Calibri"/>
        </w:rPr>
        <w:br/>
        <w:t>w SOW. Ocenie formalnej podlega:</w:t>
      </w:r>
    </w:p>
    <w:p w14:paraId="02747766" w14:textId="4FFA9B2D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spełnianie przez Wnioskodawcę/</w:t>
      </w:r>
      <w:r w:rsidR="0032071F" w:rsidRPr="009651A0">
        <w:rPr>
          <w:rFonts w:ascii="Calibri" w:hAnsi="Calibri" w:cs="Calibri"/>
        </w:rPr>
        <w:t>Beneficjenta wszystkich</w:t>
      </w:r>
      <w:r w:rsidRPr="009651A0">
        <w:rPr>
          <w:rFonts w:ascii="Calibri" w:hAnsi="Calibri" w:cs="Calibri"/>
        </w:rPr>
        <w:t xml:space="preserve"> kryteriów uprawniających do złożenia wniosku i uzyskania dofinansowania;</w:t>
      </w:r>
    </w:p>
    <w:p w14:paraId="49152E8A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dotrzymanie przez Wnioskodawcę terminu na złożenie wniosku;</w:t>
      </w:r>
    </w:p>
    <w:p w14:paraId="4CA73D99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zgodność zgłoszonego we wniosku przedmiotu dofinansowania z zasadami wskazanymi w programie;</w:t>
      </w:r>
    </w:p>
    <w:p w14:paraId="46F302C7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kompletność i poprawność danych zawartych we wniosku, zgodność wniosku oraz załączników z wymaganiami;</w:t>
      </w:r>
    </w:p>
    <w:p w14:paraId="73BE7138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wypełnienie wymaganych rubryk we wniosku i załącznikach do wniosku;</w:t>
      </w:r>
    </w:p>
    <w:p w14:paraId="6C0A64E1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zgodność reprezentacji Wnioskodawcy.</w:t>
      </w:r>
    </w:p>
    <w:p w14:paraId="65CD0F89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Weryfikacja formalna jest także dokonywana po zawarciu umowy najmu mieszkania, obejmuje trzy etapy:</w:t>
      </w:r>
    </w:p>
    <w:p w14:paraId="06D9E818" w14:textId="4EBFC08A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I </w:t>
      </w:r>
      <w:r w:rsidR="0032071F" w:rsidRPr="009651A0">
        <w:rPr>
          <w:rFonts w:ascii="Calibri" w:hAnsi="Calibri" w:cs="Calibri"/>
        </w:rPr>
        <w:t>etap -</w:t>
      </w:r>
      <w:r w:rsidRPr="009651A0">
        <w:rPr>
          <w:rFonts w:ascii="Calibri" w:hAnsi="Calibri" w:cs="Calibri"/>
        </w:rPr>
        <w:t xml:space="preserve"> w 1 miesiącu; </w:t>
      </w:r>
    </w:p>
    <w:p w14:paraId="70A994B7" w14:textId="61A13C0C" w:rsidR="008F24A5" w:rsidRPr="006C515E" w:rsidRDefault="008F24A5" w:rsidP="00A6293B">
      <w:pPr>
        <w:numPr>
          <w:ilvl w:val="1"/>
          <w:numId w:val="22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</w:rPr>
      </w:pPr>
      <w:r w:rsidRPr="006C515E">
        <w:rPr>
          <w:rFonts w:ascii="Calibri" w:hAnsi="Calibri" w:cs="Calibri"/>
        </w:rPr>
        <w:t xml:space="preserve">II etap - w </w:t>
      </w:r>
      <w:r w:rsidR="00AF43E5" w:rsidRPr="006C515E">
        <w:rPr>
          <w:rFonts w:ascii="Calibri" w:hAnsi="Calibri" w:cs="Calibri"/>
        </w:rPr>
        <w:t>2</w:t>
      </w:r>
      <w:r w:rsidR="00A94A8E" w:rsidRPr="006C515E">
        <w:rPr>
          <w:rFonts w:ascii="Calibri" w:hAnsi="Calibri" w:cs="Calibri"/>
        </w:rPr>
        <w:t>5</w:t>
      </w:r>
      <w:r w:rsidR="00AF43E5" w:rsidRPr="006C515E">
        <w:rPr>
          <w:rFonts w:ascii="Calibri" w:hAnsi="Calibri" w:cs="Calibri"/>
        </w:rPr>
        <w:t xml:space="preserve"> </w:t>
      </w:r>
      <w:r w:rsidRPr="006C515E">
        <w:rPr>
          <w:rFonts w:ascii="Calibri" w:hAnsi="Calibri" w:cs="Calibri"/>
        </w:rPr>
        <w:t>miesiącu;</w:t>
      </w:r>
    </w:p>
    <w:p w14:paraId="34BB32EF" w14:textId="01898E13" w:rsidR="008F24A5" w:rsidRPr="006C515E" w:rsidRDefault="008F24A5" w:rsidP="00A6293B">
      <w:pPr>
        <w:numPr>
          <w:ilvl w:val="1"/>
          <w:numId w:val="22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</w:rPr>
      </w:pPr>
      <w:r w:rsidRPr="006C515E">
        <w:rPr>
          <w:rFonts w:ascii="Calibri" w:hAnsi="Calibri" w:cs="Calibri"/>
        </w:rPr>
        <w:t xml:space="preserve">III etap - w </w:t>
      </w:r>
      <w:r w:rsidR="00AF43E5" w:rsidRPr="006C515E">
        <w:rPr>
          <w:rFonts w:ascii="Calibri" w:hAnsi="Calibri" w:cs="Calibri"/>
        </w:rPr>
        <w:t xml:space="preserve">43 </w:t>
      </w:r>
      <w:r w:rsidRPr="006C515E">
        <w:rPr>
          <w:rFonts w:ascii="Calibri" w:hAnsi="Calibri" w:cs="Calibri"/>
        </w:rPr>
        <w:t>miesiącu,</w:t>
      </w:r>
    </w:p>
    <w:p w14:paraId="0C9DB772" w14:textId="77777777" w:rsidR="008F24A5" w:rsidRPr="009651A0" w:rsidRDefault="008F24A5" w:rsidP="008F24A5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od podpisania umowy najmu i jest przeprowadzana zgodnie z ustępem 5-8 załącznika do programu i zobowiązaniami wynikającymi z umowy dofinansowania. </w:t>
      </w:r>
    </w:p>
    <w:p w14:paraId="199341DF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Wnioski wnioskodawców będących pracownikami POWIATU, mogą być zrealizowane tylko w takim przypadku, gdy zgodność oceny formalnej wniosku, z przyjętymi zasadami, zostanie potwierdzona przez właściwy terytorialnie Oddział PFRON. Powyższy tryb dotyczy także innych sytuacji budzących wątpliwość co do bezstronności POWIATU. O konieczności zastosowania wskazanego trybu, rozstrzyga Oddział PFRON. </w:t>
      </w:r>
    </w:p>
    <w:p w14:paraId="4152B6FE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Osoba, która nie uzyskała dofinansowania ma prawo do złożenia kolejnego wniosku. </w:t>
      </w:r>
    </w:p>
    <w:p w14:paraId="1D4303D8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lastRenderedPageBreak/>
        <w:t xml:space="preserve">V. Decyzja o przyznaniu dofinansowania </w:t>
      </w:r>
    </w:p>
    <w:p w14:paraId="2EF73994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Decyzję o przyznaniu lub </w:t>
      </w:r>
      <w:r w:rsidRPr="009651A0">
        <w:rPr>
          <w:rFonts w:ascii="Calibri" w:hAnsi="Calibri" w:cs="Calibri"/>
          <w:iCs/>
          <w:kern w:val="2"/>
        </w:rPr>
        <w:t xml:space="preserve">bądź odmowie przyznania wnioskowanej pomocy podejmuje </w:t>
      </w:r>
      <w:r w:rsidRPr="009651A0">
        <w:rPr>
          <w:rFonts w:ascii="Calibri" w:hAnsi="Calibri" w:cs="Calibri"/>
        </w:rPr>
        <w:t>POWIAT</w:t>
      </w:r>
      <w:r w:rsidRPr="009651A0">
        <w:rPr>
          <w:rFonts w:ascii="Calibri" w:hAnsi="Calibri" w:cs="Calibri"/>
          <w:iCs/>
          <w:kern w:val="2"/>
        </w:rPr>
        <w:t xml:space="preserve">, </w:t>
      </w:r>
      <w:r w:rsidRPr="009651A0">
        <w:rPr>
          <w:rFonts w:ascii="Calibri" w:hAnsi="Calibri" w:cs="Calibri"/>
          <w:kern w:val="2"/>
        </w:rPr>
        <w:t xml:space="preserve">zgodnie z posiadanym doświadczeniem i wiedzą oraz </w:t>
      </w:r>
      <w:r w:rsidRPr="009651A0">
        <w:rPr>
          <w:rFonts w:ascii="Calibri" w:hAnsi="Calibri" w:cs="Calibri"/>
          <w:iCs/>
          <w:kern w:val="2"/>
        </w:rPr>
        <w:t>na podstawie zasad określonych w programie i w niniejszych Zasadach.</w:t>
      </w:r>
      <w:r w:rsidRPr="009651A0">
        <w:rPr>
          <w:rFonts w:ascii="Calibri" w:hAnsi="Calibri" w:cs="Calibri"/>
          <w:iCs/>
          <w:strike/>
          <w:kern w:val="2"/>
        </w:rPr>
        <w:t xml:space="preserve"> </w:t>
      </w:r>
    </w:p>
    <w:p w14:paraId="5D68C0E0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</w:rPr>
        <w:t xml:space="preserve">Decyzję w sprawie wysokości dofinansowania dla Wnioskodawcy podejmuje POWIAT, </w:t>
      </w:r>
      <w:r w:rsidRPr="009651A0">
        <w:rPr>
          <w:rFonts w:ascii="Calibri" w:hAnsi="Calibri" w:cs="Calibri"/>
        </w:rPr>
        <w:br/>
        <w:t xml:space="preserve">z zastrzeżeniem ustępów 3-5. </w:t>
      </w:r>
    </w:p>
    <w:p w14:paraId="16BC309D" w14:textId="26FE5742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</w:rPr>
        <w:t xml:space="preserve">Decyzja w sprawie wysokości dofinansowania jest podejmowana przez POWIAT </w:t>
      </w:r>
      <w:r w:rsidRPr="009651A0">
        <w:rPr>
          <w:rFonts w:ascii="Calibri" w:hAnsi="Calibri" w:cs="Calibri"/>
        </w:rPr>
        <w:br/>
        <w:t xml:space="preserve">z uwzględnieniem maksymalnej kwoty dofinansowania obowiązującej na dzień </w:t>
      </w:r>
      <w:r w:rsidRPr="00AE70FD">
        <w:rPr>
          <w:rFonts w:ascii="Calibri" w:hAnsi="Calibri" w:cs="Calibri"/>
        </w:rPr>
        <w:t xml:space="preserve">podjęcia decyzji </w:t>
      </w:r>
      <w:r w:rsidRPr="009651A0">
        <w:rPr>
          <w:rFonts w:ascii="Calibri" w:hAnsi="Calibri" w:cs="Calibri"/>
        </w:rPr>
        <w:t xml:space="preserve">w powiecie, w którym znajduje się wynajmowane mieszkanie. </w:t>
      </w:r>
    </w:p>
    <w:p w14:paraId="4CA1A557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</w:rPr>
        <w:t xml:space="preserve">Decyzja jest realizowana po </w:t>
      </w:r>
      <w:r w:rsidRPr="009651A0">
        <w:rPr>
          <w:rFonts w:ascii="Calibri" w:hAnsi="Calibri" w:cs="Calibri"/>
          <w:bCs/>
        </w:rPr>
        <w:t xml:space="preserve">przedstawieniu umowy najmu </w:t>
      </w:r>
      <w:r w:rsidRPr="009651A0">
        <w:rPr>
          <w:rFonts w:ascii="Calibri" w:hAnsi="Calibri" w:cs="Calibri"/>
        </w:rPr>
        <w:t>mieszkania.</w:t>
      </w:r>
    </w:p>
    <w:p w14:paraId="7050DE2F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  <w:bCs/>
        </w:rPr>
        <w:t>Wysokość środków PFRON przeznaczonych na realizację każdego wniosku o dofinansowanie nie może przekroczyć:</w:t>
      </w:r>
    </w:p>
    <w:p w14:paraId="69689A45" w14:textId="77777777" w:rsidR="008F24A5" w:rsidRPr="009651A0" w:rsidRDefault="008F24A5" w:rsidP="00A6293B">
      <w:pPr>
        <w:numPr>
          <w:ilvl w:val="3"/>
          <w:numId w:val="28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  <w:bCs/>
        </w:rPr>
      </w:pPr>
      <w:bookmarkStart w:id="7" w:name="_Hlk155252672"/>
      <w:r w:rsidRPr="009651A0">
        <w:rPr>
          <w:rFonts w:ascii="Calibri" w:hAnsi="Calibri" w:cs="Calibri"/>
          <w:bCs/>
        </w:rPr>
        <w:t xml:space="preserve">maksymalnej kwoty dofinansowania, wyliczonej zgodnie z zasadami programu; </w:t>
      </w:r>
    </w:p>
    <w:p w14:paraId="1ACE9B1D" w14:textId="76C9908D" w:rsidR="006132AD" w:rsidRPr="006132AD" w:rsidRDefault="008F24A5" w:rsidP="006132AD">
      <w:pPr>
        <w:numPr>
          <w:ilvl w:val="3"/>
          <w:numId w:val="28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kwoty wnioskowanej przez Wnioskodawcę. </w:t>
      </w:r>
    </w:p>
    <w:bookmarkEnd w:id="7"/>
    <w:p w14:paraId="4C712C30" w14:textId="7727F956" w:rsidR="008F24A5" w:rsidRPr="009651A0" w:rsidRDefault="008F24A5" w:rsidP="00A6293B">
      <w:pPr>
        <w:numPr>
          <w:ilvl w:val="0"/>
          <w:numId w:val="23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  <w:iCs/>
          <w:kern w:val="2"/>
        </w:rPr>
        <w:t xml:space="preserve">Decyzja o przyznaniu dofinansowania </w:t>
      </w:r>
      <w:r w:rsidRPr="009651A0">
        <w:rPr>
          <w:rFonts w:ascii="Calibri" w:hAnsi="Calibri" w:cs="Calibri"/>
        </w:rPr>
        <w:t xml:space="preserve">jest rejestrowana w sposób określony w SOW i jest podstawą zawarcia umowy dofinansowania. </w:t>
      </w:r>
    </w:p>
    <w:p w14:paraId="0D987AF6" w14:textId="7727C1D7" w:rsidR="00E96108" w:rsidRPr="00C26B20" w:rsidRDefault="008F24A5" w:rsidP="00C26B20">
      <w:pPr>
        <w:numPr>
          <w:ilvl w:val="0"/>
          <w:numId w:val="23"/>
        </w:numPr>
        <w:tabs>
          <w:tab w:val="num" w:pos="426"/>
        </w:tabs>
        <w:suppressAutoHyphens/>
        <w:spacing w:after="120" w:line="276" w:lineRule="auto"/>
        <w:ind w:left="426" w:hanging="426"/>
      </w:pPr>
      <w:r w:rsidRPr="009651A0">
        <w:rPr>
          <w:rFonts w:ascii="Calibri" w:hAnsi="Calibri" w:cs="Calibri"/>
        </w:rPr>
        <w:t>Kwota dofinansowania może być ustalana w pełnych złotych, natomiast rozliczenia dokonuje się bez zaokrągleń.</w:t>
      </w:r>
    </w:p>
    <w:p w14:paraId="4FA4141F" w14:textId="77777777" w:rsidR="008F24A5" w:rsidRPr="009651A0" w:rsidRDefault="008F24A5" w:rsidP="00884C9C">
      <w:pPr>
        <w:suppressAutoHyphens/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>VI. Umowa dofinansowania i jej rozliczenie</w:t>
      </w:r>
    </w:p>
    <w:p w14:paraId="64A4CF3D" w14:textId="77777777" w:rsidR="008F24A5" w:rsidRPr="009651A0" w:rsidRDefault="008F24A5" w:rsidP="00A6293B">
      <w:pPr>
        <w:pStyle w:val="Tekstpodstawowy"/>
        <w:numPr>
          <w:ilvl w:val="0"/>
          <w:numId w:val="27"/>
        </w:numPr>
        <w:tabs>
          <w:tab w:val="clear" w:pos="360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Dokumentem potwierdzającym udzielenie pomocy ze środków PFRON jest umowa dofinansowania zawarta pomiędzy Wnioskodawcą i POWIATEM. Data jej zawarcia jest datą udzielenia pomocy, przy czym uważa się za nią datę złożenia ostatniego podpisu przez stronę. </w:t>
      </w:r>
    </w:p>
    <w:p w14:paraId="21AF392B" w14:textId="77777777" w:rsidR="008F24A5" w:rsidRPr="009651A0" w:rsidRDefault="008F24A5" w:rsidP="00A6293B">
      <w:pPr>
        <w:pStyle w:val="Tekstpodstawowy"/>
        <w:numPr>
          <w:ilvl w:val="0"/>
          <w:numId w:val="27"/>
        </w:numPr>
        <w:tabs>
          <w:tab w:val="clear" w:pos="360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Wszystkie dokumenty niezbędne do zawarcia umowy dofinansowania lub rozliczenia dofinansowania, Wnioskodawca może skanować/ powielać w formie elektronicznej </w:t>
      </w:r>
      <w:r w:rsidRPr="009651A0">
        <w:rPr>
          <w:rFonts w:ascii="Calibri" w:hAnsi="Calibri" w:cs="Calibri"/>
        </w:rPr>
        <w:br/>
        <w:t>i takie są rejestrowane w SOW, stanowiąc podstawę do zawarcia umowy i rozliczenia dofinansowania.</w:t>
      </w:r>
    </w:p>
    <w:p w14:paraId="5A30F093" w14:textId="19A83A69" w:rsidR="008F24A5" w:rsidRPr="009651A0" w:rsidRDefault="008F24A5" w:rsidP="00A6293B">
      <w:pPr>
        <w:numPr>
          <w:ilvl w:val="0"/>
          <w:numId w:val="27"/>
        </w:numPr>
        <w:tabs>
          <w:tab w:val="clear" w:pos="360"/>
          <w:tab w:val="num" w:pos="426"/>
          <w:tab w:val="center" w:pos="2342"/>
          <w:tab w:val="left" w:pos="5035"/>
          <w:tab w:val="left" w:leader="dot" w:pos="8295"/>
          <w:tab w:val="left" w:leader="dot" w:pos="10847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Zawieranie umów dofinansowania odbywa się do </w:t>
      </w:r>
      <w:r w:rsidRPr="00F03BF4">
        <w:rPr>
          <w:rFonts w:ascii="Calibri" w:hAnsi="Calibri" w:cs="Calibri"/>
        </w:rPr>
        <w:t xml:space="preserve">nie dłużej niż do </w:t>
      </w:r>
      <w:r w:rsidRPr="009651A0">
        <w:rPr>
          <w:rFonts w:ascii="Calibri" w:hAnsi="Calibri" w:cs="Calibri"/>
        </w:rPr>
        <w:t xml:space="preserve">wyczerpania środków przeznaczonych na realizację programu (budżetu programu). </w:t>
      </w:r>
    </w:p>
    <w:p w14:paraId="228A1BF5" w14:textId="716AF4A8" w:rsidR="008F24A5" w:rsidRPr="009651A0" w:rsidRDefault="008F24A5" w:rsidP="00A6293B">
      <w:pPr>
        <w:numPr>
          <w:ilvl w:val="0"/>
          <w:numId w:val="27"/>
        </w:numPr>
        <w:tabs>
          <w:tab w:val="clear" w:pos="360"/>
          <w:tab w:val="num" w:pos="426"/>
          <w:tab w:val="center" w:pos="2342"/>
          <w:tab w:val="left" w:pos="5035"/>
          <w:tab w:val="left" w:leader="dot" w:pos="8295"/>
          <w:tab w:val="left" w:leader="dot" w:pos="10847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bookmarkStart w:id="8" w:name="_Hlk155253138"/>
      <w:r w:rsidRPr="009651A0">
        <w:rPr>
          <w:rFonts w:ascii="Calibri" w:hAnsi="Calibri" w:cs="Calibri"/>
        </w:rPr>
        <w:t xml:space="preserve">Ramowy wzór umowy dofinansowania stanowi załącznik nr 5 do Zasad, może </w:t>
      </w:r>
      <w:r w:rsidR="0032071F" w:rsidRPr="009651A0">
        <w:rPr>
          <w:rFonts w:ascii="Calibri" w:hAnsi="Calibri" w:cs="Calibri"/>
        </w:rPr>
        <w:t xml:space="preserve">być </w:t>
      </w:r>
      <w:r w:rsidR="0032071F" w:rsidRPr="009651A0">
        <w:rPr>
          <w:rFonts w:ascii="Calibri" w:hAnsi="Calibri" w:cs="Calibri"/>
          <w:bCs/>
        </w:rPr>
        <w:t>modyfikowany</w:t>
      </w:r>
      <w:r w:rsidRPr="009651A0">
        <w:rPr>
          <w:rFonts w:ascii="Calibri" w:hAnsi="Calibri" w:cs="Calibri"/>
          <w:bCs/>
        </w:rPr>
        <w:t xml:space="preserve">/uzupełniony </w:t>
      </w:r>
      <w:r w:rsidRPr="009651A0">
        <w:rPr>
          <w:rFonts w:ascii="Calibri" w:hAnsi="Calibri" w:cs="Calibri"/>
        </w:rPr>
        <w:t xml:space="preserve">w SOW przez POWIAT lub PFRON w zakresie nieuregulowanym, a niezbędnym dla właściwej realizacji umowy lub programu. </w:t>
      </w:r>
    </w:p>
    <w:bookmarkEnd w:id="8"/>
    <w:p w14:paraId="275F56B4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  <w:tab w:val="num" w:pos="426"/>
          <w:tab w:val="center" w:pos="2342"/>
          <w:tab w:val="left" w:pos="5035"/>
          <w:tab w:val="left" w:leader="dot" w:pos="8295"/>
          <w:tab w:val="left" w:leader="dot" w:pos="10847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 xml:space="preserve">Warunkiem zawarcia umowy dofinansowania wypłaty dofinansowania jest spełnianie przez Wnioskodawcę warunków uczestnictwa w programie w dniu podpisania umowy, </w:t>
      </w:r>
      <w:r w:rsidRPr="009651A0">
        <w:rPr>
          <w:rFonts w:ascii="Calibri" w:hAnsi="Calibri" w:cs="Calibri"/>
        </w:rPr>
        <w:br/>
        <w:t>z zastrzeżeniem ustępów: 22-25.</w:t>
      </w:r>
    </w:p>
    <w:p w14:paraId="0F8E02EC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Przekazanie przyznanych środków finansowych następuje w sposób wskazany </w:t>
      </w:r>
      <w:r w:rsidRPr="009651A0">
        <w:rPr>
          <w:rFonts w:ascii="Calibri" w:hAnsi="Calibri" w:cs="Calibri"/>
        </w:rPr>
        <w:br/>
        <w:t>w ramowym wzorze umowy dofinansowania.</w:t>
      </w:r>
    </w:p>
    <w:p w14:paraId="5612CECE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425" w:hanging="425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</w:rPr>
        <w:t xml:space="preserve">Wybór wynajmowanego mieszkania należy do Wnioskodawcy. </w:t>
      </w:r>
    </w:p>
    <w:p w14:paraId="2A94A215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425" w:hanging="425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  <w:bCs/>
          <w:kern w:val="2"/>
        </w:rPr>
        <w:t xml:space="preserve">Warunki rozliczenia dofinansowania przez Beneficjenta, w tym koszty kwalifikowalne, </w:t>
      </w:r>
      <w:r w:rsidRPr="009651A0">
        <w:rPr>
          <w:rFonts w:ascii="Calibri" w:hAnsi="Calibri" w:cs="Calibri"/>
          <w:bCs/>
          <w:kern w:val="2"/>
        </w:rPr>
        <w:br/>
        <w:t>są określone w ramowym wzorze umowy dofinansowania.</w:t>
      </w:r>
    </w:p>
    <w:p w14:paraId="231AD307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425" w:hanging="425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</w:rPr>
        <w:t>Zwrotowi, na wskazany przez POWIAT rachunek bankowy, podlega:</w:t>
      </w:r>
    </w:p>
    <w:p w14:paraId="571E6D63" w14:textId="77777777" w:rsidR="008F24A5" w:rsidRPr="009651A0" w:rsidRDefault="008F24A5" w:rsidP="00A6293B">
      <w:pPr>
        <w:numPr>
          <w:ilvl w:val="0"/>
          <w:numId w:val="43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  <w:bCs/>
        </w:rPr>
      </w:pPr>
      <w:r w:rsidRPr="009651A0">
        <w:rPr>
          <w:rFonts w:ascii="Calibri" w:hAnsi="Calibri" w:cs="Calibri"/>
          <w:bCs/>
        </w:rPr>
        <w:t xml:space="preserve">kwota dofinansowania przekazana na rachunek bankowy Beneficjenta w części, która nie została uznana przez </w:t>
      </w:r>
      <w:r w:rsidRPr="009651A0">
        <w:rPr>
          <w:rFonts w:ascii="Calibri" w:hAnsi="Calibri" w:cs="Calibri"/>
        </w:rPr>
        <w:t>POWIAT</w:t>
      </w:r>
      <w:r w:rsidRPr="009651A0">
        <w:rPr>
          <w:rFonts w:ascii="Calibri" w:hAnsi="Calibri" w:cs="Calibri"/>
          <w:bCs/>
        </w:rPr>
        <w:t xml:space="preserve"> podczas rozliczenia przyznanego dofinansowania </w:t>
      </w:r>
      <w:r w:rsidRPr="009651A0">
        <w:rPr>
          <w:rFonts w:ascii="Calibri" w:hAnsi="Calibri" w:cs="Calibri"/>
          <w:bCs/>
        </w:rPr>
        <w:br/>
        <w:t xml:space="preserve">(w przypadku wykorzystania całości lub części dofinansowania niezgodnie z przeznaczeniem/zawartą umową), wraz z odsetkami w wysokości określonej jak dla zaległości podatkowych liczonymi od dnia przekazania dofinansowania przez </w:t>
      </w:r>
      <w:r w:rsidRPr="009651A0">
        <w:rPr>
          <w:rFonts w:ascii="Calibri" w:hAnsi="Calibri" w:cs="Calibri"/>
        </w:rPr>
        <w:t xml:space="preserve">POWIAT </w:t>
      </w:r>
      <w:r w:rsidRPr="009651A0">
        <w:rPr>
          <w:rFonts w:ascii="Calibri" w:hAnsi="Calibri" w:cs="Calibri"/>
        </w:rPr>
        <w:br/>
      </w:r>
      <w:r w:rsidRPr="009651A0">
        <w:rPr>
          <w:rFonts w:ascii="Calibri" w:hAnsi="Calibri" w:cs="Calibri"/>
          <w:bCs/>
        </w:rPr>
        <w:t xml:space="preserve">na rachunek bankowy Wnioskodawcy – w terminie wskazanym w skierowanej </w:t>
      </w:r>
      <w:r w:rsidRPr="009651A0">
        <w:rPr>
          <w:rFonts w:ascii="Calibri" w:hAnsi="Calibri" w:cs="Calibri"/>
          <w:bCs/>
        </w:rPr>
        <w:br/>
        <w:t>do Wnioskodawcy pisemnej informacji o konieczności zwrotu zakwestionowanej części dofinansowania (wezwanie do zapłaty);</w:t>
      </w:r>
    </w:p>
    <w:p w14:paraId="4557517F" w14:textId="77777777" w:rsidR="008F24A5" w:rsidRPr="009651A0" w:rsidRDefault="008F24A5" w:rsidP="00A6293B">
      <w:pPr>
        <w:numPr>
          <w:ilvl w:val="0"/>
          <w:numId w:val="43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  <w:bCs/>
        </w:rPr>
      </w:pPr>
      <w:r w:rsidRPr="009651A0">
        <w:rPr>
          <w:rFonts w:ascii="Calibri" w:hAnsi="Calibri" w:cs="Calibri"/>
          <w:bCs/>
        </w:rPr>
        <w:t xml:space="preserve">część dofinansowania niewykorzystana przez Wnioskodawcę – w terminie wskazanym przez </w:t>
      </w:r>
      <w:r w:rsidRPr="009651A0">
        <w:rPr>
          <w:rFonts w:ascii="Calibri" w:hAnsi="Calibri" w:cs="Calibri"/>
        </w:rPr>
        <w:t>POWIAT</w:t>
      </w:r>
      <w:r w:rsidRPr="009651A0">
        <w:rPr>
          <w:rFonts w:ascii="Calibri" w:hAnsi="Calibri" w:cs="Calibri"/>
          <w:bCs/>
        </w:rPr>
        <w:t xml:space="preserve"> w umowie dofinansowania.</w:t>
      </w:r>
    </w:p>
    <w:p w14:paraId="41DE4982" w14:textId="77777777" w:rsidR="008F24A5" w:rsidRPr="009651A0" w:rsidRDefault="008F24A5" w:rsidP="00A6293B">
      <w:pPr>
        <w:pStyle w:val="Tekstpodstawowy2"/>
        <w:numPr>
          <w:ilvl w:val="0"/>
          <w:numId w:val="27"/>
        </w:numPr>
        <w:autoSpaceDE w:val="0"/>
        <w:autoSpaceDN w:val="0"/>
        <w:adjustRightInd w:val="0"/>
        <w:spacing w:before="0" w:after="120" w:line="276" w:lineRule="auto"/>
        <w:ind w:left="426" w:hanging="426"/>
        <w:jc w:val="left"/>
        <w:rPr>
          <w:rFonts w:ascii="Calibri" w:hAnsi="Calibri" w:cs="Calibri"/>
          <w:spacing w:val="0"/>
          <w:sz w:val="24"/>
        </w:rPr>
      </w:pPr>
      <w:r w:rsidRPr="009651A0">
        <w:rPr>
          <w:rFonts w:ascii="Calibri" w:hAnsi="Calibri" w:cs="Calibri"/>
          <w:spacing w:val="0"/>
          <w:sz w:val="24"/>
        </w:rPr>
        <w:t>Zwrot środków finansowych w terminie późniejszym niż określony zgodnie z ustępe</w:t>
      </w:r>
      <w:r w:rsidR="00AB48B1">
        <w:rPr>
          <w:rFonts w:ascii="Calibri" w:hAnsi="Calibri" w:cs="Calibri"/>
          <w:spacing w:val="0"/>
          <w:sz w:val="24"/>
        </w:rPr>
        <w:t>m</w:t>
      </w:r>
      <w:r w:rsidRPr="009651A0">
        <w:rPr>
          <w:rFonts w:ascii="Calibri" w:hAnsi="Calibri" w:cs="Calibri"/>
          <w:spacing w:val="0"/>
          <w:sz w:val="24"/>
        </w:rPr>
        <w:t xml:space="preserve"> 9 punkt 2, powoduje naliczenie odsetek w wysokości określonej jak dla zaległości podatkowych.</w:t>
      </w:r>
    </w:p>
    <w:p w14:paraId="07B6C7F0" w14:textId="77777777" w:rsidR="008F24A5" w:rsidRPr="009651A0" w:rsidRDefault="008F24A5" w:rsidP="00A6293B">
      <w:pPr>
        <w:pStyle w:val="Tekstpodstawowy2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0" w:after="120" w:line="276" w:lineRule="auto"/>
        <w:ind w:left="425" w:hanging="425"/>
        <w:jc w:val="left"/>
        <w:rPr>
          <w:rFonts w:ascii="Calibri" w:hAnsi="Calibri" w:cs="Calibri"/>
          <w:spacing w:val="0"/>
          <w:sz w:val="24"/>
        </w:rPr>
      </w:pPr>
      <w:r w:rsidRPr="009651A0">
        <w:rPr>
          <w:rFonts w:ascii="Calibri" w:hAnsi="Calibri" w:cs="Calibri"/>
          <w:spacing w:val="0"/>
          <w:sz w:val="24"/>
        </w:rPr>
        <w:t>Odsetek, o których mowa w ustępie 10 nie nalicza się w przypadku, gdy wystąpienie okoliczności powodujących obowiązek zwrotu środków było niezależne od Wnioskodawcy.</w:t>
      </w:r>
    </w:p>
    <w:p w14:paraId="0A20EF26" w14:textId="77777777" w:rsidR="008F24A5" w:rsidRPr="009651A0" w:rsidRDefault="008F24A5" w:rsidP="00A6293B">
      <w:pPr>
        <w:numPr>
          <w:ilvl w:val="0"/>
          <w:numId w:val="27"/>
        </w:numPr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Umowa dofinansowania może zostać rozwiązana w trybie natychmiastowym w przypadku:</w:t>
      </w:r>
    </w:p>
    <w:p w14:paraId="2C8337AF" w14:textId="77777777" w:rsidR="008F24A5" w:rsidRPr="009651A0" w:rsidRDefault="008F24A5" w:rsidP="00A6293B">
      <w:pPr>
        <w:numPr>
          <w:ilvl w:val="1"/>
          <w:numId w:val="44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niewykonania przez Wnioskodawcę zobowiązań określonych w umowie, a w szczególności: wykorzystania przekazanego dofinansowania na inne cele niż określone w umowie;</w:t>
      </w:r>
    </w:p>
    <w:p w14:paraId="40FBF4DD" w14:textId="77777777" w:rsidR="008F24A5" w:rsidRPr="009651A0" w:rsidRDefault="008F24A5" w:rsidP="00A6293B">
      <w:pPr>
        <w:numPr>
          <w:ilvl w:val="1"/>
          <w:numId w:val="44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złożenia we wniosku lub w umowie dofinansowania oświadczeń niezgodnych z rzeczywistym stanem;</w:t>
      </w:r>
    </w:p>
    <w:p w14:paraId="1CED9648" w14:textId="77777777" w:rsidR="008F24A5" w:rsidRPr="009651A0" w:rsidRDefault="008F24A5" w:rsidP="00A6293B">
      <w:pPr>
        <w:numPr>
          <w:ilvl w:val="1"/>
          <w:numId w:val="44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odmowy poddania się kontroli przeprowadzanej przez PFRON lub POWIAT.</w:t>
      </w:r>
    </w:p>
    <w:p w14:paraId="61AB1362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 przypadku rozwiązania umowy z przyczyn określonych w ustępie 12, Wnioskodawca zobowiązany jest do zwrotu kwoty przekazanej przez POWIAT, z odsetkami w wysokości określonej jak dla zaległości podatkowych naliczonymi od dnia wykonania przez POWIAT </w:t>
      </w:r>
      <w:r w:rsidRPr="009651A0">
        <w:rPr>
          <w:rFonts w:ascii="Calibri" w:hAnsi="Calibri" w:cs="Calibri"/>
        </w:rPr>
        <w:lastRenderedPageBreak/>
        <w:t xml:space="preserve">płatności tych środków do dnia uregulowania całości włącznie – w terminie określonym </w:t>
      </w:r>
      <w:r w:rsidRPr="009651A0">
        <w:rPr>
          <w:rFonts w:ascii="Calibri" w:hAnsi="Calibri" w:cs="Calibri"/>
        </w:rPr>
        <w:br/>
        <w:t>w informacji o rozwiązaniu umowy.</w:t>
      </w:r>
    </w:p>
    <w:p w14:paraId="7B137E86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Jeżeli POWIAT podejmie kroki w kierunku odzyskania udzielonego dofinansowania, zobowiązany będzie do: </w:t>
      </w:r>
    </w:p>
    <w:p w14:paraId="35E9D869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rozwiązania umowy dofinansowania ze wskazaniem powodu rozwiązania;</w:t>
      </w:r>
    </w:p>
    <w:p w14:paraId="67200630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określenia wysokości roszczenia;</w:t>
      </w:r>
    </w:p>
    <w:p w14:paraId="529A5BAB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wyznaczenia terminu zwrotu dofinansowania wraz z odsetkami;</w:t>
      </w:r>
    </w:p>
    <w:p w14:paraId="06BB8F1C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wysłania wypowiedzenia listem poleconym za zwrotnym potwierdzeniem odbioru; na adres Beneficjenta ustalony w umowie dofinansowania. </w:t>
      </w:r>
    </w:p>
    <w:p w14:paraId="646DCC6F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b/>
          <w:bCs/>
        </w:rPr>
      </w:pPr>
      <w:r w:rsidRPr="009651A0">
        <w:rPr>
          <w:rFonts w:ascii="Calibri" w:hAnsi="Calibri" w:cs="Calibri"/>
        </w:rPr>
        <w:t>Zmiany treści umowy wymagają formy pisemnej w postaci aneksu do umowy pod rygorem nieważności.</w:t>
      </w:r>
    </w:p>
    <w:p w14:paraId="63489F0E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Spory wynikłe na tle realizacji umowy, rozstrzygane będą przez Sąd właściwy miejscowo dla siedziby POWIATU.</w:t>
      </w:r>
    </w:p>
    <w:p w14:paraId="740AC907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Umowa dofinansowania wygasa w przypadku śmierci Beneficjenta oraz wskutek wypełnienia przez POWIAT i Beneficjenta zobowiązań wynikających z umowy. </w:t>
      </w:r>
    </w:p>
    <w:p w14:paraId="5CCF15CA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Umowę zawiera się na czas określony - na okres objęty dofinansowaniem, jednak nie krócej niż do końca roku, w którym następuje zakończenie okresu objętego dofinansowaniem, z koniecznością rozliczenia udzielonego dofinansowania w terminie wskazanym przez POWIAT. </w:t>
      </w:r>
    </w:p>
    <w:p w14:paraId="0F83D727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b/>
          <w:bCs/>
        </w:rPr>
      </w:pPr>
      <w:r w:rsidRPr="009651A0">
        <w:rPr>
          <w:rFonts w:ascii="Calibri" w:hAnsi="Calibri" w:cs="Calibri"/>
        </w:rPr>
        <w:t>Umowa może być rozwiązana za zgodą stron, w przypadku wystąpienia okoliczności, niezależnych od woli stron, uniemożliwiających wykonanie umowy. W takim przypadku POWIAT powiadamia Wnioskodawcę odrębnym pismem o rozliczeniu lub konieczności zwrotu przekazanej kwoty dofinansowania.</w:t>
      </w:r>
    </w:p>
    <w:p w14:paraId="4FE1B4CE" w14:textId="77777777" w:rsidR="008F24A5" w:rsidRPr="009651A0" w:rsidRDefault="008F24A5" w:rsidP="00A6293B">
      <w:pPr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Nie mogą być dofinansowane:</w:t>
      </w:r>
    </w:p>
    <w:p w14:paraId="20E2212C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</w:rPr>
        <w:t>pożyczki i kredyty, spłaty rat oraz odsetek;</w:t>
      </w:r>
    </w:p>
    <w:p w14:paraId="1E1F62C3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</w:rPr>
        <w:t>koszty poniesione na przygotowanie wniosku;</w:t>
      </w:r>
    </w:p>
    <w:p w14:paraId="351C9B26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opłaty związane z realizacją umowy zawartej pomiędzy </w:t>
      </w:r>
      <w:r w:rsidRPr="009651A0">
        <w:rPr>
          <w:rFonts w:ascii="Calibri" w:hAnsi="Calibri" w:cs="Calibri"/>
        </w:rPr>
        <w:t>POWIATEM</w:t>
      </w:r>
      <w:r w:rsidRPr="009651A0">
        <w:rPr>
          <w:rFonts w:ascii="Calibri" w:hAnsi="Calibri" w:cs="Calibri"/>
          <w:bCs/>
        </w:rPr>
        <w:t xml:space="preserve"> a </w:t>
      </w:r>
      <w:r w:rsidRPr="009651A0">
        <w:rPr>
          <w:rFonts w:ascii="Calibri" w:hAnsi="Calibri" w:cs="Calibri"/>
        </w:rPr>
        <w:t>Wnioskodawcą</w:t>
      </w:r>
      <w:r w:rsidRPr="009651A0">
        <w:rPr>
          <w:rFonts w:ascii="Calibri" w:hAnsi="Calibri" w:cs="Calibri"/>
          <w:bCs/>
        </w:rPr>
        <w:t>;</w:t>
      </w:r>
    </w:p>
    <w:p w14:paraId="2578BF26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</w:rPr>
        <w:t>koszty nieudokumentowane.</w:t>
      </w:r>
    </w:p>
    <w:p w14:paraId="2449CD14" w14:textId="77777777" w:rsidR="008F24A5" w:rsidRPr="009651A0" w:rsidRDefault="008F24A5" w:rsidP="00A6293B">
      <w:pPr>
        <w:pStyle w:val="NormalnyWeb"/>
        <w:numPr>
          <w:ilvl w:val="0"/>
          <w:numId w:val="27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 przypadku podpisywania umowy przez:</w:t>
      </w:r>
    </w:p>
    <w:p w14:paraId="3E4D3B8D" w14:textId="77777777" w:rsidR="008F24A5" w:rsidRPr="009651A0" w:rsidRDefault="008F24A5" w:rsidP="00A6293B">
      <w:pPr>
        <w:numPr>
          <w:ilvl w:val="0"/>
          <w:numId w:val="47"/>
        </w:numPr>
        <w:tabs>
          <w:tab w:val="clear" w:pos="4260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osoby reprezentujące Beneficjenta;</w:t>
      </w:r>
    </w:p>
    <w:p w14:paraId="33F26E69" w14:textId="77777777" w:rsidR="008F24A5" w:rsidRPr="009651A0" w:rsidRDefault="008F24A5" w:rsidP="00A6293B">
      <w:pPr>
        <w:numPr>
          <w:ilvl w:val="0"/>
          <w:numId w:val="47"/>
        </w:numPr>
        <w:tabs>
          <w:tab w:val="clear" w:pos="4260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pełnomocników</w:t>
      </w:r>
    </w:p>
    <w:p w14:paraId="768271FB" w14:textId="77777777" w:rsidR="008F24A5" w:rsidRPr="009651A0" w:rsidRDefault="008F24A5" w:rsidP="008F24A5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- informacja o tym musi być zawarta w treści umowy ze wskazaniem w szczególności: imienia i nazwiska, nr PESEL oraz pełnionej funkcji.</w:t>
      </w:r>
    </w:p>
    <w:p w14:paraId="055BA119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lastRenderedPageBreak/>
        <w:t>O</w:t>
      </w:r>
      <w:r w:rsidRPr="009651A0">
        <w:rPr>
          <w:rFonts w:ascii="Calibri" w:hAnsi="Calibri" w:cs="Calibri"/>
        </w:rPr>
        <w:t xml:space="preserve">soby z orzeczonym lekkim lub umiarkowanym stopniem niepełnosprawności, wydanym z innego tytułu niż dysfunkcja narządu słuchu, mogą uzyskać </w:t>
      </w:r>
      <w:r w:rsidRPr="009651A0">
        <w:rPr>
          <w:rFonts w:ascii="Calibri" w:hAnsi="Calibri" w:cs="Calibri"/>
          <w:bCs/>
        </w:rPr>
        <w:t>p</w:t>
      </w:r>
      <w:r w:rsidRPr="009651A0">
        <w:rPr>
          <w:rFonts w:ascii="Calibri" w:hAnsi="Calibri" w:cs="Calibri"/>
        </w:rPr>
        <w:t>omoc finansową wyłącznie wtedy, gdy spełniają łącznie następujące warunki:</w:t>
      </w:r>
    </w:p>
    <w:p w14:paraId="273FF9C0" w14:textId="77777777" w:rsidR="008F24A5" w:rsidRPr="009651A0" w:rsidRDefault="008F24A5" w:rsidP="00A6293B">
      <w:pPr>
        <w:numPr>
          <w:ilvl w:val="1"/>
          <w:numId w:val="51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uczestnicząc w programie – spełniali wszystkie warunki uczestnictwa w programie;</w:t>
      </w:r>
    </w:p>
    <w:p w14:paraId="5C5D0108" w14:textId="77777777" w:rsidR="008F24A5" w:rsidRPr="009651A0" w:rsidRDefault="008F24A5" w:rsidP="00A6293B">
      <w:pPr>
        <w:numPr>
          <w:ilvl w:val="1"/>
          <w:numId w:val="51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 trakcie uczestnictwa w programie, orzeczenie o lekkim lub umiarkowanym stopniu niepełnosprawności wydanym z innego tytułu niż dysfunkcja narządu słuchu, uzyskały nie wcześniej niż po rozliczeniu dofinansowania w ramach programu przyznanego w okresie pierwszych 12 miesięcy wsparcia w ramach programu. </w:t>
      </w:r>
    </w:p>
    <w:p w14:paraId="76FD7847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 sytuacji, o której mowa w ustępie 22, pomoc finansowa może być kontynuowana wyłącznie w okresie kolejnych 6 miesięcy.</w:t>
      </w:r>
    </w:p>
    <w:p w14:paraId="74FC3CF7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 przypadku, gdy Beneficjent posiada czasowe orzeczenie o stopniu niepełnosprawności, którego ważność kończy się w trakcie trwającego dofinansowania, zobowiązany jest przedłożyć kolejne orzeczenie o stopniu niepełnosprawności, nie później niż łącznie z dokumentami rozliczającymi dofinansowanie przyznane na dany okres.</w:t>
      </w:r>
    </w:p>
    <w:p w14:paraId="0BBBD5A1" w14:textId="31EADAAE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Jeżeli z treści nowego orzeczenia, o którym mowa w ustępie 24, będzie wynikać, iż Beneficjent nie spełnia warunku uczestnictwa w programie dotyczącego stopnia niepełnosprawności (przestał być osobą niepełnosprawną w sensie prawnym lub posiada orzeczony umiarkowany lub lekki stopień niepełnosprawności, ale nie spełnia warunku wskazanego w ustępie 22 </w:t>
      </w:r>
      <w:r w:rsidR="0032071F" w:rsidRPr="009651A0">
        <w:rPr>
          <w:rFonts w:ascii="Calibri" w:hAnsi="Calibri" w:cs="Calibri"/>
        </w:rPr>
        <w:t>punkt 2</w:t>
      </w:r>
      <w:r w:rsidR="008A3EDF">
        <w:rPr>
          <w:rFonts w:ascii="Calibri" w:hAnsi="Calibri" w:cs="Calibri"/>
        </w:rPr>
        <w:t xml:space="preserve">, </w:t>
      </w:r>
      <w:r w:rsidRPr="009651A0">
        <w:rPr>
          <w:rFonts w:ascii="Calibri" w:hAnsi="Calibri" w:cs="Calibri"/>
        </w:rPr>
        <w:t xml:space="preserve">wysokość dofinansowania obniża się proporcjonalnie do okresu (liczby dni lub miesięcy), w których Beneficjent nie spełniał tego warunku. </w:t>
      </w:r>
    </w:p>
    <w:p w14:paraId="3FFF4BBE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Przedłożenie odpisu skróconego aktu zgonu potwierdza śmierć Beneficjenta. Informacje </w:t>
      </w:r>
      <w:r w:rsidRPr="009651A0">
        <w:rPr>
          <w:rFonts w:ascii="Calibri" w:hAnsi="Calibri" w:cs="Calibri"/>
        </w:rPr>
        <w:br/>
        <w:t xml:space="preserve">o śmierci Beneficjenta, POWIAT może potwierdzić także w urzędzie stanu cywilnego lub </w:t>
      </w:r>
      <w:r w:rsidRPr="009651A0">
        <w:rPr>
          <w:rFonts w:ascii="Calibri" w:hAnsi="Calibri" w:cs="Calibri"/>
        </w:rPr>
        <w:br/>
        <w:t xml:space="preserve">w ramach funkcjonalności SOW (weryfikacja nr PESEL). </w:t>
      </w:r>
    </w:p>
    <w:p w14:paraId="40099216" w14:textId="7FBBE354" w:rsidR="008F24A5" w:rsidRPr="009651A0" w:rsidRDefault="003E21C1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>Wykreślony.</w:t>
      </w:r>
    </w:p>
    <w:p w14:paraId="4A363C92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Rozliczenie pod względem finansowym i merytorycznym przekazanych środków </w:t>
      </w:r>
      <w:r w:rsidRPr="009651A0">
        <w:rPr>
          <w:rFonts w:ascii="Calibri" w:hAnsi="Calibri" w:cs="Calibri"/>
          <w:bCs/>
          <w:kern w:val="2"/>
        </w:rPr>
        <w:t xml:space="preserve">finansowych PFRON, w tym </w:t>
      </w:r>
      <w:r w:rsidRPr="009651A0">
        <w:rPr>
          <w:rFonts w:ascii="Calibri" w:hAnsi="Calibri" w:cs="Calibri"/>
          <w:bCs/>
        </w:rPr>
        <w:t>weryfikacja formalna i merytoryczna dokumentów rozliczeniowych przedłożonych przez Beneficjenta, odbywa się w sposób określony w SOW.</w:t>
      </w:r>
    </w:p>
    <w:p w14:paraId="1DBE7A11" w14:textId="77777777" w:rsidR="008F24A5" w:rsidRPr="009651A0" w:rsidRDefault="008F24A5" w:rsidP="00884C9C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 xml:space="preserve">VII. Kontrola </w:t>
      </w:r>
    </w:p>
    <w:p w14:paraId="2F5DAD87" w14:textId="77777777" w:rsidR="008F24A5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i PFRON mają prawo kontroli wykorzystania dofinansowania oraz prawidłowości, rzetelności i zgodności ze stanem faktycznym danych zawartych w dokumentach</w:t>
      </w:r>
      <w:r w:rsidRPr="009651A0">
        <w:rPr>
          <w:rFonts w:ascii="Calibri" w:hAnsi="Calibri" w:cs="Calibri"/>
          <w:lang w:val="pl-PL"/>
        </w:rPr>
        <w:t xml:space="preserve"> i oświadczeniach</w:t>
      </w:r>
      <w:r w:rsidRPr="009651A0">
        <w:rPr>
          <w:rFonts w:ascii="Calibri" w:hAnsi="Calibri" w:cs="Calibri"/>
        </w:rPr>
        <w:t xml:space="preserve">, stanowiących  podstawę przyznania i rozliczenia dofinansowania. </w:t>
      </w:r>
    </w:p>
    <w:p w14:paraId="37D6D53B" w14:textId="38B0F8AC" w:rsidR="008F24A5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ma obowiązek dokonywania kontroli wykorzystania środków PFRON lub </w:t>
      </w:r>
      <w:r w:rsidRPr="009651A0">
        <w:rPr>
          <w:rFonts w:ascii="Calibri" w:hAnsi="Calibri" w:cs="Calibri"/>
        </w:rPr>
        <w:lastRenderedPageBreak/>
        <w:t>przedmiotu dofinansowania corocznie</w:t>
      </w:r>
      <w:r w:rsidR="00F76CD5">
        <w:rPr>
          <w:rFonts w:ascii="Calibri" w:hAnsi="Calibri" w:cs="Calibri"/>
          <w:lang w:val="pl-PL"/>
        </w:rPr>
        <w:t xml:space="preserve"> </w:t>
      </w:r>
      <w:r w:rsidRPr="009651A0">
        <w:rPr>
          <w:rFonts w:ascii="Calibri" w:hAnsi="Calibri" w:cs="Calibri"/>
        </w:rPr>
        <w:t xml:space="preserve">w zakresie obejmującym co najmniej </w:t>
      </w:r>
      <w:r w:rsidRPr="009651A0">
        <w:rPr>
          <w:rFonts w:ascii="Calibri" w:hAnsi="Calibri" w:cs="Calibri"/>
          <w:lang w:val="pl-PL"/>
        </w:rPr>
        <w:t xml:space="preserve">5% </w:t>
      </w:r>
      <w:r w:rsidRPr="009651A0">
        <w:rPr>
          <w:rFonts w:ascii="Calibri" w:hAnsi="Calibri" w:cs="Calibri"/>
        </w:rPr>
        <w:t>umów zawartych w danym roku.</w:t>
      </w:r>
    </w:p>
    <w:p w14:paraId="47BF1352" w14:textId="19D41516" w:rsidR="008F24A5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6" w:hanging="426"/>
        <w:jc w:val="left"/>
        <w:rPr>
          <w:rFonts w:ascii="Calibri" w:hAnsi="Calibri" w:cs="Calibri"/>
        </w:rPr>
      </w:pPr>
      <w:r w:rsidRPr="009651A0">
        <w:rPr>
          <w:rFonts w:ascii="Calibri" w:hAnsi="Calibri" w:cs="Calibri"/>
          <w:lang w:val="pl-PL"/>
        </w:rPr>
        <w:t xml:space="preserve">Kontrola może być przeprowadzona także z wykorzystaniem technik uzyskiwania </w:t>
      </w:r>
      <w:r w:rsidRPr="009651A0">
        <w:rPr>
          <w:rFonts w:ascii="Calibri" w:hAnsi="Calibri" w:cs="Calibri"/>
        </w:rPr>
        <w:t>informacji na odległość z wykorzystaniem dostępnych narzędzi/technik/aplikacji</w:t>
      </w:r>
      <w:r w:rsidRPr="009651A0">
        <w:rPr>
          <w:rFonts w:ascii="Calibri" w:hAnsi="Calibri" w:cs="Calibri"/>
          <w:lang w:val="pl-PL"/>
        </w:rPr>
        <w:t xml:space="preserve">: </w:t>
      </w:r>
      <w:r w:rsidRPr="009651A0">
        <w:rPr>
          <w:rFonts w:ascii="Calibri" w:hAnsi="Calibri" w:cs="Calibri"/>
          <w:lang w:val="pl-PL"/>
        </w:rPr>
        <w:br/>
      </w:r>
      <w:r w:rsidRPr="009651A0">
        <w:rPr>
          <w:rFonts w:ascii="Calibri" w:hAnsi="Calibri" w:cs="Calibri"/>
        </w:rPr>
        <w:t xml:space="preserve">w kontaktach on-line z </w:t>
      </w:r>
      <w:r w:rsidRPr="009651A0">
        <w:rPr>
          <w:rFonts w:ascii="Calibri" w:hAnsi="Calibri" w:cs="Calibri"/>
          <w:lang w:val="pl-PL"/>
        </w:rPr>
        <w:t>B</w:t>
      </w:r>
      <w:proofErr w:type="spellStart"/>
      <w:r w:rsidRPr="009651A0">
        <w:rPr>
          <w:rFonts w:ascii="Calibri" w:hAnsi="Calibri" w:cs="Calibri"/>
        </w:rPr>
        <w:t>eneficjent</w:t>
      </w:r>
      <w:r w:rsidRPr="009651A0">
        <w:rPr>
          <w:rFonts w:ascii="Calibri" w:hAnsi="Calibri" w:cs="Calibri"/>
          <w:lang w:val="pl-PL"/>
        </w:rPr>
        <w:t>em</w:t>
      </w:r>
      <w:proofErr w:type="spellEnd"/>
      <w:r w:rsidRPr="009651A0">
        <w:rPr>
          <w:rFonts w:ascii="Calibri" w:hAnsi="Calibri" w:cs="Calibri"/>
        </w:rPr>
        <w:t xml:space="preserve">, treści czy dowodów drogą elektroniczną </w:t>
      </w:r>
      <w:r w:rsidRPr="009651A0">
        <w:rPr>
          <w:rFonts w:ascii="Calibri" w:hAnsi="Calibri" w:cs="Calibri"/>
        </w:rPr>
        <w:br/>
        <w:t xml:space="preserve">(np. datowanych plików </w:t>
      </w:r>
      <w:r w:rsidRPr="009651A0">
        <w:rPr>
          <w:rFonts w:ascii="Calibri" w:hAnsi="Calibri" w:cs="Calibri"/>
          <w:lang w:val="pl-PL"/>
        </w:rPr>
        <w:t>.</w:t>
      </w:r>
      <w:r w:rsidRPr="009651A0">
        <w:rPr>
          <w:rFonts w:ascii="Calibri" w:hAnsi="Calibri" w:cs="Calibri"/>
        </w:rPr>
        <w:t xml:space="preserve">jpg wraz z oświadczeniem </w:t>
      </w:r>
      <w:r w:rsidRPr="009651A0">
        <w:rPr>
          <w:rFonts w:ascii="Calibri" w:hAnsi="Calibri" w:cs="Calibri"/>
          <w:lang w:val="pl-PL"/>
        </w:rPr>
        <w:t>B</w:t>
      </w:r>
      <w:proofErr w:type="spellStart"/>
      <w:r w:rsidRPr="009651A0">
        <w:rPr>
          <w:rFonts w:ascii="Calibri" w:hAnsi="Calibri" w:cs="Calibri"/>
        </w:rPr>
        <w:t>eneficjent</w:t>
      </w:r>
      <w:r w:rsidRPr="009651A0">
        <w:rPr>
          <w:rFonts w:ascii="Calibri" w:hAnsi="Calibri" w:cs="Calibri"/>
          <w:lang w:val="pl-PL"/>
        </w:rPr>
        <w:t>a</w:t>
      </w:r>
      <w:proofErr w:type="spellEnd"/>
      <w:r w:rsidRPr="009651A0">
        <w:rPr>
          <w:rFonts w:ascii="Calibri" w:hAnsi="Calibri" w:cs="Calibri"/>
        </w:rPr>
        <w:t>, iż fotografia odzwierciedla stan faktyczny</w:t>
      </w:r>
      <w:r w:rsidRPr="009651A0">
        <w:rPr>
          <w:rFonts w:ascii="Calibri" w:hAnsi="Calibri" w:cs="Calibri"/>
          <w:lang w:val="pl-PL"/>
        </w:rPr>
        <w:t xml:space="preserve">), dopuszczalne jest także </w:t>
      </w:r>
      <w:r w:rsidRPr="009651A0">
        <w:rPr>
          <w:rFonts w:ascii="Calibri" w:hAnsi="Calibri" w:cs="Calibri"/>
        </w:rPr>
        <w:t xml:space="preserve">sporządzanie notatek przez </w:t>
      </w:r>
      <w:r w:rsidRPr="009651A0">
        <w:rPr>
          <w:rFonts w:ascii="Calibri" w:hAnsi="Calibri" w:cs="Calibri"/>
          <w:lang w:val="pl-PL"/>
        </w:rPr>
        <w:t>B</w:t>
      </w:r>
      <w:proofErr w:type="spellStart"/>
      <w:r w:rsidRPr="009651A0">
        <w:rPr>
          <w:rFonts w:ascii="Calibri" w:hAnsi="Calibri" w:cs="Calibri"/>
        </w:rPr>
        <w:t>eneficjent</w:t>
      </w:r>
      <w:r w:rsidRPr="009651A0">
        <w:rPr>
          <w:rFonts w:ascii="Calibri" w:hAnsi="Calibri" w:cs="Calibri"/>
          <w:lang w:val="pl-PL"/>
        </w:rPr>
        <w:t>a</w:t>
      </w:r>
      <w:proofErr w:type="spellEnd"/>
      <w:r w:rsidRPr="009651A0">
        <w:rPr>
          <w:rFonts w:ascii="Calibri" w:hAnsi="Calibri" w:cs="Calibri"/>
          <w:lang w:val="pl-PL"/>
        </w:rPr>
        <w:t>/POWIAT c</w:t>
      </w:r>
      <w:proofErr w:type="spellStart"/>
      <w:r w:rsidRPr="009651A0">
        <w:rPr>
          <w:rFonts w:ascii="Calibri" w:hAnsi="Calibri" w:cs="Calibri"/>
        </w:rPr>
        <w:t>elem</w:t>
      </w:r>
      <w:proofErr w:type="spellEnd"/>
      <w:r w:rsidRPr="009651A0">
        <w:rPr>
          <w:rFonts w:ascii="Calibri" w:hAnsi="Calibri" w:cs="Calibri"/>
        </w:rPr>
        <w:t xml:space="preserve"> udokumentowania udzielanych informacji lub przeprowadzonych czynności</w:t>
      </w:r>
    </w:p>
    <w:p w14:paraId="0855174B" w14:textId="77777777" w:rsidR="00884C9C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6" w:hanging="426"/>
        <w:jc w:val="left"/>
      </w:pPr>
      <w:r w:rsidRPr="009651A0">
        <w:rPr>
          <w:rFonts w:ascii="Calibri" w:hAnsi="Calibri" w:cs="Calibri"/>
        </w:rPr>
        <w:t>W ramach kontroli osoby upoważnione przez PFRON mogą badać dokumenty i inne nośniki informacji, które mają lub mogą mieć znaczenie dla oceny prawidłowości realizacji programu i wykonania umowy oraz żądać ustnie lub na piśmie informacji dotyczących wykonania umowy. Prawo kontroli przysługuje osobom upoważnionym przez PFRON zarówno w</w:t>
      </w:r>
      <w:r w:rsidRPr="009651A0">
        <w:rPr>
          <w:rFonts w:ascii="Calibri" w:hAnsi="Calibri" w:cs="Calibri"/>
          <w:lang w:val="pl-PL"/>
        </w:rPr>
        <w:t> </w:t>
      </w:r>
      <w:r w:rsidRPr="009651A0">
        <w:rPr>
          <w:rFonts w:ascii="Calibri" w:hAnsi="Calibri" w:cs="Calibri"/>
        </w:rPr>
        <w:t>siedzibie POWIAT</w:t>
      </w:r>
      <w:r w:rsidRPr="009651A0">
        <w:rPr>
          <w:rFonts w:ascii="Calibri" w:hAnsi="Calibri" w:cs="Calibri"/>
          <w:lang w:val="pl-PL"/>
        </w:rPr>
        <w:t>U</w:t>
      </w:r>
      <w:r w:rsidRPr="009651A0">
        <w:rPr>
          <w:rFonts w:ascii="Calibri" w:hAnsi="Calibri" w:cs="Calibri"/>
        </w:rPr>
        <w:t>, jak i w innym miejscu. W przypadku stwierdzenia nieprawidłowości</w:t>
      </w:r>
      <w:r w:rsidRPr="009651A0">
        <w:rPr>
          <w:rFonts w:ascii="Calibri" w:hAnsi="Calibri" w:cs="Calibri"/>
          <w:lang w:val="pl-PL"/>
        </w:rPr>
        <w:t>,</w:t>
      </w:r>
      <w:r w:rsidRPr="009651A0">
        <w:rPr>
          <w:rFonts w:ascii="Calibri" w:hAnsi="Calibri" w:cs="Calibri"/>
        </w:rPr>
        <w:t xml:space="preserve"> PFRON przekaże wnioski i zalecenia w celu ich usunięcia.</w:t>
      </w:r>
    </w:p>
    <w:p w14:paraId="436B5E4E" w14:textId="77777777" w:rsidR="008F24A5" w:rsidRPr="009651A0" w:rsidRDefault="008F24A5" w:rsidP="00884C9C">
      <w:pPr>
        <w:pStyle w:val="Tekstpodstawowywcity"/>
        <w:widowControl w:val="0"/>
        <w:suppressAutoHyphens/>
        <w:spacing w:before="0" w:after="120" w:line="276" w:lineRule="auto"/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 xml:space="preserve">VIII. Zobowiązania </w:t>
      </w:r>
    </w:p>
    <w:p w14:paraId="090DA9CF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Beneficjent jest zobowiązany w szczególności do:</w:t>
      </w:r>
    </w:p>
    <w:p w14:paraId="6C382B03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wykorzystania środków dofinansowania zgodnie z przeznaczeniem; </w:t>
      </w:r>
    </w:p>
    <w:p w14:paraId="41D6F080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umożliwienia PFRON i POWIATOWI przeprowadzenia kontroli, w tym oględzin wynajmowanego mieszkania;</w:t>
      </w:r>
    </w:p>
    <w:p w14:paraId="6DD5333E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przekazywania na każde wezwanie POWIATU lub PFRON informacji dotyczących efektów udzielonego wsparcia, odzwierciedlającej stan faktyczny oraz innych informacji związanych z uczestnictwem w programie;</w:t>
      </w:r>
    </w:p>
    <w:p w14:paraId="271BBC13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niezwłocznego zawiadomienia POWIATU o wszelkich zmianach mających wpływ na realizację umowy np. o zmianie nazwiska, adresu zamieszkania; </w:t>
      </w:r>
    </w:p>
    <w:p w14:paraId="6E0AE3C4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rozliczania udzielonego dofinansowania w sposób określony w umowie dofinansowania oraz w SOW i zwrotu środków finansowych PFRON w przypadkach określonych w umowie dofinansowania;</w:t>
      </w:r>
    </w:p>
    <w:p w14:paraId="32D0BF41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dostarczenia do POWIATU pisemnej informacji, przygotowanej zgodnie z wytycznymi PFRON, w zakresie ewaluacji programu, odzwierciedlającej stan faktyczny w zakresie efektów udzielonego dofinansowania,</w:t>
      </w:r>
    </w:p>
    <w:p w14:paraId="0D45ED91" w14:textId="77777777" w:rsidR="008F24A5" w:rsidRPr="009651A0" w:rsidRDefault="008F24A5" w:rsidP="008F24A5">
      <w:pPr>
        <w:suppressAutoHyphens/>
        <w:spacing w:after="120" w:line="276" w:lineRule="auto"/>
        <w:ind w:left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pozostałe zobowiązania wynikają z umowy zawartej z POWIATEM.</w:t>
      </w:r>
    </w:p>
    <w:p w14:paraId="4EB79C0E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Konieczna zmiana wynajmowanego mieszkania, w okresie obowiązywania umowy dofinansowania, wymaga każdorazowo zgody POWIATU</w:t>
      </w:r>
      <w:r w:rsidRPr="00040668">
        <w:rPr>
          <w:rFonts w:ascii="Calibri" w:hAnsi="Calibri" w:cs="Calibri"/>
        </w:rPr>
        <w:t xml:space="preserve">. Ewentualna zmiana odbywa się bez zaangażowania dodatkowych środków PFRON. </w:t>
      </w:r>
      <w:r w:rsidRPr="009651A0">
        <w:rPr>
          <w:rFonts w:ascii="Calibri" w:hAnsi="Calibri" w:cs="Calibri"/>
        </w:rPr>
        <w:t>Postanowienia umowy dofinansowania mają zastosowanie również do mieszkania wynajmowanego w wyniku zmiany.</w:t>
      </w:r>
    </w:p>
    <w:p w14:paraId="74EAB0C1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>POWIAT zobowiązany jest do informowania, że program jest finansowany ze środków PFRON. Informacja na ten temat powinna zostać zamieszczona w materiałach promocyjnych, publikacjach, informacjach dla mediów, ogłoszeniach oraz wystąpieniach publicznych dotyczących programu.</w:t>
      </w:r>
    </w:p>
    <w:p w14:paraId="6A8BDCFD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Obowiązek, o którym mowa w ustępie 3 polega co najmniej na umieszczaniu logo PFRON na materiałach określonych w tym ustępie oraz logo PFRON wraz z logotypem PFRON na stronie internetowej prowadzonej przez POWIAT, na której są umieszczane informacje o programach. POWIAT ma prawo do wykorzystania logo PFRON wyłącznie do celów niekomercyjnych oraz nie może go dalej przekazywać innym podmiotom. POWIAT zobowiązany jest do przestrzegania zasad określonych w „Księdze Identyfikacji Wizualnej”, zamieszczonej na witrynie internetowej PFRON: </w:t>
      </w:r>
      <w:hyperlink r:id="rId8" w:history="1">
        <w:r w:rsidRPr="009651A0">
          <w:rPr>
            <w:rStyle w:val="Hipercze"/>
            <w:rFonts w:ascii="Calibri" w:hAnsi="Calibri" w:cs="Calibri"/>
            <w:color w:val="auto"/>
          </w:rPr>
          <w:t>www.pfron.org.pl</w:t>
        </w:r>
      </w:hyperlink>
      <w:r w:rsidRPr="009651A0">
        <w:rPr>
          <w:rFonts w:ascii="Calibri" w:hAnsi="Calibri" w:cs="Calibri"/>
        </w:rPr>
        <w:t>.</w:t>
      </w:r>
    </w:p>
    <w:p w14:paraId="12A9BFF0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POWIAT rejestruje w SOW i aktualizuje dane w zakresie dotyczącym osób ubiegających się o dofinansowanie w ramach programu, a także stanu realizacji programu, zgodnie z wymaganiami </w:t>
      </w:r>
      <w:r w:rsidRPr="009651A0">
        <w:rPr>
          <w:rFonts w:ascii="Calibri" w:hAnsi="Calibri" w:cs="Calibri"/>
          <w:bCs/>
          <w:kern w:val="2"/>
        </w:rPr>
        <w:t>PFRON.</w:t>
      </w:r>
    </w:p>
    <w:p w14:paraId="15350E7E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 ramach rozliczenia środków finansowych PFRON, POWIAT może wyrazić zgodę </w:t>
      </w:r>
      <w:r w:rsidRPr="009651A0">
        <w:rPr>
          <w:rFonts w:ascii="Calibri" w:hAnsi="Calibri" w:cs="Calibri"/>
        </w:rPr>
        <w:br/>
        <w:t xml:space="preserve">na niedochodzenie od dłużnika należności, której kwota wraz z odsetkami nie przekracza </w:t>
      </w:r>
      <w:r w:rsidRPr="009651A0">
        <w:rPr>
          <w:rFonts w:ascii="Calibri" w:hAnsi="Calibri" w:cs="Calibri"/>
        </w:rPr>
        <w:br/>
        <w:t>100 zł (sto złotych).</w:t>
      </w:r>
    </w:p>
    <w:p w14:paraId="2F79A302" w14:textId="77777777" w:rsidR="00884C9C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</w:pPr>
      <w:r w:rsidRPr="009651A0">
        <w:rPr>
          <w:rFonts w:ascii="Calibri" w:hAnsi="Calibri" w:cs="Calibri"/>
        </w:rPr>
        <w:t xml:space="preserve">W przypadku zwrotu przez Beneficjenta części dofinansowania (kwoty niewykorzystanej lub niewłaściwie wykorzystanej), kwoty przeznaczonej dla POWIATU na obsługę - nie pomniejsza się. </w:t>
      </w:r>
    </w:p>
    <w:p w14:paraId="686F5625" w14:textId="77777777" w:rsidR="008F24A5" w:rsidRPr="009651A0" w:rsidRDefault="008F24A5" w:rsidP="00884C9C">
      <w:pPr>
        <w:suppressAutoHyphens/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>IX. Dane osobowe</w:t>
      </w:r>
    </w:p>
    <w:p w14:paraId="1248C227" w14:textId="77777777" w:rsidR="008F24A5" w:rsidRPr="009651A0" w:rsidRDefault="008F24A5" w:rsidP="00A6293B">
      <w:pPr>
        <w:numPr>
          <w:ilvl w:val="0"/>
          <w:numId w:val="24"/>
        </w:numPr>
        <w:tabs>
          <w:tab w:val="clear" w:pos="360"/>
        </w:tabs>
        <w:suppressAutoHyphens/>
        <w:spacing w:after="120" w:line="276" w:lineRule="auto"/>
        <w:ind w:left="426" w:hanging="426"/>
        <w:rPr>
          <w:rStyle w:val="Uwydatnienie"/>
          <w:rFonts w:ascii="Calibri" w:hAnsi="Calibri" w:cs="Calibri"/>
          <w:i w:val="0"/>
          <w:iCs w:val="0"/>
        </w:rPr>
      </w:pPr>
      <w:r w:rsidRPr="009651A0">
        <w:rPr>
          <w:rFonts w:ascii="Calibri" w:hAnsi="Calibri" w:cs="Calibri"/>
        </w:rPr>
        <w:t>Administratorem danych jest POWIAT oraz PFRON. Administrator zobowiązany jest przestrzegać zasad przetwarzania danych osobowych, zgodnie</w:t>
      </w:r>
      <w:r w:rsidRPr="009651A0">
        <w:rPr>
          <w:rFonts w:ascii="Calibri" w:hAnsi="Calibri" w:cs="Calibri"/>
          <w:b/>
        </w:rPr>
        <w:t xml:space="preserve"> </w:t>
      </w:r>
      <w:r w:rsidRPr="009651A0">
        <w:rPr>
          <w:rFonts w:ascii="Calibri" w:hAnsi="Calibri" w:cs="Calibri"/>
        </w:rPr>
        <w:t>z</w:t>
      </w:r>
      <w:r w:rsidRPr="009651A0">
        <w:rPr>
          <w:rFonts w:ascii="Calibri" w:hAnsi="Calibri" w:cs="Calibri"/>
          <w:b/>
        </w:rPr>
        <w:t xml:space="preserve"> </w:t>
      </w:r>
      <w:r w:rsidRPr="009651A0">
        <w:rPr>
          <w:rFonts w:ascii="Calibri" w:hAnsi="Calibri" w:cs="Calibri"/>
        </w:rPr>
        <w:t>r</w:t>
      </w:r>
      <w:r w:rsidRPr="009651A0">
        <w:rPr>
          <w:rStyle w:val="Uwydatnienie"/>
          <w:rFonts w:ascii="Calibri" w:hAnsi="Calibri" w:cs="Calibri"/>
          <w:i w:val="0"/>
        </w:rPr>
        <w:t xml:space="preserve">ozporządzeniem Parlamentu Europejskiego i Rady (UE) 2016/679 z dnia 27 kwietnia 2016 roku w sprawie ochrony osób fizycznych w związku z przetwarzaniem danych osobowych i w sprawie swobodnego przepływu takich danych oraz uchylenia dyrektywy 95/46/WE </w:t>
      </w:r>
      <w:r w:rsidRPr="009651A0">
        <w:rPr>
          <w:rFonts w:ascii="Calibri" w:hAnsi="Calibri" w:cs="Calibri"/>
        </w:rPr>
        <w:t>(Dz. Urz. UE L 119 z dnia 4 maja 2016 roku)</w:t>
      </w:r>
      <w:r w:rsidRPr="009651A0">
        <w:rPr>
          <w:rStyle w:val="Uwydatnienie"/>
          <w:rFonts w:ascii="Calibri" w:hAnsi="Calibri" w:cs="Calibri"/>
          <w:i w:val="0"/>
        </w:rPr>
        <w:t xml:space="preserve"> - ogólne rozporządzenie o ochronie danych - RODO, </w:t>
      </w:r>
      <w:r w:rsidRPr="009651A0">
        <w:rPr>
          <w:rStyle w:val="Uwydatnienie"/>
          <w:rFonts w:ascii="Calibri" w:hAnsi="Calibri" w:cs="Calibri"/>
          <w:i w:val="0"/>
        </w:rPr>
        <w:br/>
        <w:t>a także zgodnie z ustawą o ochronie danych osobowych.</w:t>
      </w:r>
    </w:p>
    <w:p w14:paraId="0C4D1D8D" w14:textId="77777777" w:rsidR="008F24A5" w:rsidRPr="009651A0" w:rsidRDefault="008F24A5" w:rsidP="00A6293B">
      <w:pPr>
        <w:numPr>
          <w:ilvl w:val="0"/>
          <w:numId w:val="2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Wypełniając obowiązek informacyjny wynikający z art. 13 RODO, POWIAT zobowiązany jest również do poinformowania Wnioskodawcy, że jego dane osobowe zostaną przekazane do PFRON – PFRON przetwarza dane wnioskodawców w celu monitorowania i kontroli prawidłowości realizacji programu przez POWIAT oraz do celów sprawozdawczych i ewaluacji.</w:t>
      </w:r>
    </w:p>
    <w:p w14:paraId="0573535D" w14:textId="77777777" w:rsidR="00884C9C" w:rsidRPr="009651A0" w:rsidRDefault="008F24A5" w:rsidP="00A6293B">
      <w:pPr>
        <w:numPr>
          <w:ilvl w:val="0"/>
          <w:numId w:val="24"/>
        </w:numPr>
        <w:tabs>
          <w:tab w:val="clear" w:pos="360"/>
        </w:tabs>
        <w:suppressAutoHyphens/>
        <w:spacing w:after="120" w:line="276" w:lineRule="auto"/>
        <w:ind w:left="426" w:hanging="426"/>
      </w:pPr>
      <w:r w:rsidRPr="009651A0">
        <w:rPr>
          <w:rFonts w:ascii="Calibri" w:hAnsi="Calibri" w:cs="Calibri"/>
        </w:rPr>
        <w:t>Zasady przetwarzania danych osobowych użytkowników SOW i innych danych osobowych związanych z przyznaniem dofinansowania w sposób określony w SOW, określa dokument pn. „Regulamin korzystania z Systemu SOW”, opublikowany na witrynie PFRON.</w:t>
      </w:r>
      <w:r w:rsidR="00884C9C" w:rsidRPr="009651A0">
        <w:rPr>
          <w:rFonts w:ascii="Calibri" w:hAnsi="Calibri" w:cs="Calibri"/>
        </w:rPr>
        <w:t xml:space="preserve"> </w:t>
      </w:r>
    </w:p>
    <w:p w14:paraId="3451BF8C" w14:textId="77777777" w:rsidR="008F24A5" w:rsidRPr="009651A0" w:rsidRDefault="008F24A5" w:rsidP="00884C9C">
      <w:pPr>
        <w:suppressAutoHyphens/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>Załączniki do Zasad:</w:t>
      </w:r>
    </w:p>
    <w:p w14:paraId="3F2E3081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>Załącznik 1 – ramowy wzór oświadczenia POWIATU o przystąpieniu do realizacji programu;</w:t>
      </w:r>
    </w:p>
    <w:p w14:paraId="6A07AC1D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Załącznik 2</w:t>
      </w:r>
      <w:r w:rsidRPr="009651A0">
        <w:rPr>
          <w:rFonts w:ascii="Calibri" w:hAnsi="Calibri" w:cs="Calibri"/>
          <w:kern w:val="2"/>
        </w:rPr>
        <w:t xml:space="preserve"> </w:t>
      </w:r>
      <w:r w:rsidRPr="009651A0">
        <w:rPr>
          <w:rFonts w:ascii="Calibri" w:hAnsi="Calibri" w:cs="Calibri"/>
        </w:rPr>
        <w:t>–</w:t>
      </w:r>
      <w:r w:rsidRPr="009651A0">
        <w:rPr>
          <w:rFonts w:ascii="Calibri" w:hAnsi="Calibri" w:cs="Calibri"/>
          <w:kern w:val="2"/>
        </w:rPr>
        <w:t xml:space="preserve"> </w:t>
      </w:r>
      <w:r w:rsidRPr="009651A0">
        <w:rPr>
          <w:rFonts w:ascii="Calibri" w:hAnsi="Calibri" w:cs="Calibri"/>
        </w:rPr>
        <w:t>ramowy wzór wystąpienia POWIATU o przyznanie środków PFRON na realizację programu;</w:t>
      </w:r>
      <w:r w:rsidRPr="009651A0">
        <w:rPr>
          <w:rFonts w:ascii="Calibri" w:hAnsi="Calibri" w:cs="Calibri"/>
          <w:kern w:val="2"/>
        </w:rPr>
        <w:t xml:space="preserve"> </w:t>
      </w:r>
    </w:p>
    <w:p w14:paraId="4362B9EA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Załącznik 3 – ramowy </w:t>
      </w:r>
      <w:r w:rsidRPr="009651A0">
        <w:rPr>
          <w:rFonts w:ascii="Calibri" w:hAnsi="Calibri" w:cs="Calibri"/>
          <w:kern w:val="2"/>
        </w:rPr>
        <w:t>wzór wieloletniej umowy w sprawie realizacji programu pomiędzy POWIATEM i PFRON;</w:t>
      </w:r>
    </w:p>
    <w:p w14:paraId="3D8316A2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Załącznik 4 – ramowy wzór aneksu do umowy w sprawie realizacji programu (kolejne środki finansowe PFRON na realizację programu);</w:t>
      </w:r>
    </w:p>
    <w:p w14:paraId="69080969" w14:textId="77777777" w:rsidR="008F24A5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Załącznik 5 – ramowy wzór umowy dofinansowania.</w:t>
      </w:r>
    </w:p>
    <w:p w14:paraId="745DE2B3" w14:textId="77777777" w:rsidR="008F24A5" w:rsidRPr="009651A0" w:rsidRDefault="008F24A5" w:rsidP="008F24A5">
      <w:pPr>
        <w:autoSpaceDE w:val="0"/>
        <w:autoSpaceDN w:val="0"/>
        <w:adjustRightInd w:val="0"/>
        <w:spacing w:after="600" w:line="276" w:lineRule="auto"/>
        <w:jc w:val="right"/>
        <w:rPr>
          <w:rFonts w:ascii="Calibri" w:hAnsi="Calibri" w:cs="Calibri"/>
        </w:rPr>
      </w:pPr>
    </w:p>
    <w:sectPr w:rsidR="008F24A5" w:rsidRPr="009651A0" w:rsidSect="00444296">
      <w:footerReference w:type="default" r:id="rId9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FBDD" w14:textId="77777777" w:rsidR="00800CF1" w:rsidRDefault="00800CF1">
      <w:r>
        <w:separator/>
      </w:r>
    </w:p>
  </w:endnote>
  <w:endnote w:type="continuationSeparator" w:id="0">
    <w:p w14:paraId="31F17DE2" w14:textId="77777777" w:rsidR="00800CF1" w:rsidRDefault="0080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5437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92CBDC8" w14:textId="77777777" w:rsidR="00132743" w:rsidRPr="00132743" w:rsidRDefault="00132743">
        <w:pPr>
          <w:pStyle w:val="Stopka"/>
          <w:jc w:val="right"/>
          <w:rPr>
            <w:rFonts w:asciiTheme="minorHAnsi" w:hAnsiTheme="minorHAnsi" w:cstheme="minorHAnsi"/>
          </w:rPr>
        </w:pPr>
        <w:r w:rsidRPr="00132743">
          <w:rPr>
            <w:rFonts w:asciiTheme="minorHAnsi" w:hAnsiTheme="minorHAnsi" w:cstheme="minorHAnsi"/>
          </w:rPr>
          <w:fldChar w:fldCharType="begin"/>
        </w:r>
        <w:r w:rsidRPr="00132743">
          <w:rPr>
            <w:rFonts w:asciiTheme="minorHAnsi" w:hAnsiTheme="minorHAnsi" w:cstheme="minorHAnsi"/>
          </w:rPr>
          <w:instrText>PAGE   \* MERGEFORMAT</w:instrText>
        </w:r>
        <w:r w:rsidRPr="00132743">
          <w:rPr>
            <w:rFonts w:asciiTheme="minorHAnsi" w:hAnsiTheme="minorHAnsi" w:cstheme="minorHAnsi"/>
          </w:rPr>
          <w:fldChar w:fldCharType="separate"/>
        </w:r>
        <w:r w:rsidRPr="00132743">
          <w:rPr>
            <w:rFonts w:asciiTheme="minorHAnsi" w:hAnsiTheme="minorHAnsi" w:cstheme="minorHAnsi"/>
            <w:lang w:val="pl-PL"/>
          </w:rPr>
          <w:t>2</w:t>
        </w:r>
        <w:r w:rsidRPr="00132743">
          <w:rPr>
            <w:rFonts w:asciiTheme="minorHAnsi" w:hAnsiTheme="minorHAnsi" w:cstheme="minorHAnsi"/>
          </w:rPr>
          <w:fldChar w:fldCharType="end"/>
        </w:r>
      </w:p>
    </w:sdtContent>
  </w:sdt>
  <w:p w14:paraId="34796E75" w14:textId="77777777" w:rsidR="00132743" w:rsidRDefault="0013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D9E6" w14:textId="77777777" w:rsidR="00800CF1" w:rsidRDefault="00800CF1">
      <w:r>
        <w:separator/>
      </w:r>
    </w:p>
  </w:footnote>
  <w:footnote w:type="continuationSeparator" w:id="0">
    <w:p w14:paraId="10828748" w14:textId="77777777" w:rsidR="00800CF1" w:rsidRDefault="0080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796CAF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15B25B5"/>
    <w:multiLevelType w:val="multilevel"/>
    <w:tmpl w:val="AC90B1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4FE3D9F"/>
    <w:multiLevelType w:val="multilevel"/>
    <w:tmpl w:val="8244FB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05DE3546"/>
    <w:multiLevelType w:val="multilevel"/>
    <w:tmpl w:val="C2E2064E"/>
    <w:styleLink w:val="WWNum8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1226B6"/>
    <w:multiLevelType w:val="multilevel"/>
    <w:tmpl w:val="BB6CC294"/>
    <w:styleLink w:val="WWNum15"/>
    <w:lvl w:ilvl="0">
      <w:numFmt w:val="bullet"/>
      <w:lvlText w:val=""/>
      <w:lvlJc w:val="left"/>
      <w:pPr>
        <w:ind w:left="1776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2C3416"/>
    <w:multiLevelType w:val="multilevel"/>
    <w:tmpl w:val="062C09E4"/>
    <w:styleLink w:val="WWNum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66" w:hanging="360"/>
      </w:pPr>
      <w:rPr>
        <w:rFonts w:ascii="Calibri" w:hAnsi="Calibri" w:cs="Arial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17B95764"/>
    <w:multiLevelType w:val="multilevel"/>
    <w:tmpl w:val="DE921CC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cs="Times New Roman" w:hint="default"/>
        <w:b w:val="0"/>
        <w:i w:val="0"/>
        <w:strike w:val="0"/>
        <w:dstrike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1A8F1AB3"/>
    <w:multiLevelType w:val="hybridMultilevel"/>
    <w:tmpl w:val="F09AFC26"/>
    <w:lvl w:ilvl="0" w:tplc="53927A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EDDEF1B2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F121BBF"/>
    <w:multiLevelType w:val="multilevel"/>
    <w:tmpl w:val="2FDC98B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206F7FCE"/>
    <w:multiLevelType w:val="hybridMultilevel"/>
    <w:tmpl w:val="BC92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40034"/>
    <w:multiLevelType w:val="hybridMultilevel"/>
    <w:tmpl w:val="D758F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10253"/>
    <w:multiLevelType w:val="multilevel"/>
    <w:tmpl w:val="9D2AFF54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 w15:restartNumberingAfterBreak="0">
    <w:nsid w:val="26816744"/>
    <w:multiLevelType w:val="multilevel"/>
    <w:tmpl w:val="849844A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D86222"/>
    <w:multiLevelType w:val="multilevel"/>
    <w:tmpl w:val="DF509778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1E962D6"/>
    <w:multiLevelType w:val="hybridMultilevel"/>
    <w:tmpl w:val="0B5C4356"/>
    <w:lvl w:ilvl="0" w:tplc="A35A4B8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67270"/>
    <w:multiLevelType w:val="hybridMultilevel"/>
    <w:tmpl w:val="E3CC8B62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347649BF"/>
    <w:multiLevelType w:val="multilevel"/>
    <w:tmpl w:val="E166BB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3731161B"/>
    <w:multiLevelType w:val="hybridMultilevel"/>
    <w:tmpl w:val="6DAAAC64"/>
    <w:name w:val="WW8Num513"/>
    <w:lvl w:ilvl="0" w:tplc="56848B5C">
      <w:start w:val="1"/>
      <w:numFmt w:val="decimal"/>
      <w:lvlText w:val="%1)"/>
      <w:lvlJc w:val="left"/>
      <w:pPr>
        <w:ind w:left="262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A9C399F"/>
    <w:multiLevelType w:val="hybridMultilevel"/>
    <w:tmpl w:val="E31A2352"/>
    <w:lvl w:ilvl="0" w:tplc="AB58BA8C">
      <w:start w:val="1"/>
      <w:numFmt w:val="decimal"/>
      <w:lvlText w:val="%1)"/>
      <w:lvlJc w:val="left"/>
      <w:pPr>
        <w:tabs>
          <w:tab w:val="num" w:pos="2880"/>
        </w:tabs>
        <w:ind w:left="287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3585955"/>
    <w:multiLevelType w:val="multilevel"/>
    <w:tmpl w:val="E7926E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9" w15:restartNumberingAfterBreak="0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6E74443"/>
    <w:multiLevelType w:val="hybridMultilevel"/>
    <w:tmpl w:val="FE6400AA"/>
    <w:lvl w:ilvl="0" w:tplc="ABA2151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B72D6"/>
    <w:multiLevelType w:val="multilevel"/>
    <w:tmpl w:val="8492380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trike w:val="0"/>
        <w:dstrike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C1C1B11"/>
    <w:multiLevelType w:val="multilevel"/>
    <w:tmpl w:val="6CC8B1A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D6C5E37"/>
    <w:multiLevelType w:val="hybridMultilevel"/>
    <w:tmpl w:val="25A2217E"/>
    <w:lvl w:ilvl="0" w:tplc="4B0C72D6">
      <w:start w:val="1"/>
      <w:numFmt w:val="decimal"/>
      <w:lvlText w:val="%1.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sz w:val="24"/>
      </w:rPr>
    </w:lvl>
    <w:lvl w:ilvl="1" w:tplc="41B8A63A">
      <w:start w:val="1"/>
      <w:numFmt w:val="decimal"/>
      <w:lvlText w:val="%2)"/>
      <w:lvlJc w:val="left"/>
      <w:pPr>
        <w:ind w:left="2629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E092C59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83999"/>
    <w:multiLevelType w:val="multilevel"/>
    <w:tmpl w:val="C5DE8A4A"/>
    <w:styleLink w:val="WWNum9"/>
    <w:lvl w:ilvl="0">
      <w:start w:val="1"/>
      <w:numFmt w:val="decimal"/>
      <w:lvlText w:val="%1)"/>
      <w:lvlJc w:val="left"/>
      <w:pPr>
        <w:ind w:left="21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575" w:hanging="360"/>
      </w:pPr>
      <w:rPr>
        <w:rFonts w:cs="Times New Roman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5015" w:hanging="360"/>
      </w:pPr>
      <w:rPr>
        <w:rFonts w:cs="Times New Roman"/>
      </w:rPr>
    </w:lvl>
    <w:lvl w:ilvl="5">
      <w:start w:val="1"/>
      <w:numFmt w:val="lowerLetter"/>
      <w:lvlText w:val="%6)"/>
      <w:lvlJc w:val="right"/>
      <w:pPr>
        <w:ind w:left="573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71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895" w:hanging="360"/>
      </w:pPr>
      <w:rPr>
        <w:rFonts w:cs="Times New Roman"/>
      </w:rPr>
    </w:lvl>
  </w:abstractNum>
  <w:abstractNum w:abstractNumId="37" w15:restartNumberingAfterBreak="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EF71F62"/>
    <w:multiLevelType w:val="multilevel"/>
    <w:tmpl w:val="337ECDF4"/>
    <w:styleLink w:val="WWNum1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F1F6D94"/>
    <w:multiLevelType w:val="hybridMultilevel"/>
    <w:tmpl w:val="46AE18C8"/>
    <w:lvl w:ilvl="0" w:tplc="4E4E98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8BA8C">
      <w:start w:val="1"/>
      <w:numFmt w:val="decimal"/>
      <w:lvlText w:val="%4)"/>
      <w:lvlJc w:val="left"/>
      <w:pPr>
        <w:tabs>
          <w:tab w:val="num" w:pos="2880"/>
        </w:tabs>
        <w:ind w:left="2877" w:hanging="357"/>
      </w:pPr>
      <w:rPr>
        <w:rFonts w:ascii="Calibri" w:hAnsi="Calibri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C13505"/>
    <w:multiLevelType w:val="multilevel"/>
    <w:tmpl w:val="0FC07F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5" w15:restartNumberingAfterBreak="0">
    <w:nsid w:val="62E37CA3"/>
    <w:multiLevelType w:val="multilevel"/>
    <w:tmpl w:val="787EEC3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6" w15:restartNumberingAfterBreak="0">
    <w:nsid w:val="66DF39DA"/>
    <w:multiLevelType w:val="multilevel"/>
    <w:tmpl w:val="3D509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7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3137C64"/>
    <w:multiLevelType w:val="multilevel"/>
    <w:tmpl w:val="EC2E5738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0" w15:restartNumberingAfterBreak="0">
    <w:nsid w:val="73FE3705"/>
    <w:multiLevelType w:val="hybridMultilevel"/>
    <w:tmpl w:val="FADC7B22"/>
    <w:lvl w:ilvl="0" w:tplc="12EAFDF6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Times New Roman" w:hint="default"/>
        <w:b w:val="0"/>
        <w:i w:val="0"/>
        <w:strike w:val="0"/>
        <w:dstrike w:val="0"/>
        <w:sz w:val="24"/>
      </w:rPr>
    </w:lvl>
    <w:lvl w:ilvl="1" w:tplc="18BC52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897147"/>
    <w:multiLevelType w:val="multilevel"/>
    <w:tmpl w:val="1B644D5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90747A1"/>
    <w:multiLevelType w:val="multilevel"/>
    <w:tmpl w:val="AC58212C"/>
    <w:name w:val="WW8Num303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4" w15:restartNumberingAfterBreak="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F6933E6"/>
    <w:multiLevelType w:val="multilevel"/>
    <w:tmpl w:val="78108D02"/>
    <w:styleLink w:val="WWNum1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66067435">
    <w:abstractNumId w:val="47"/>
  </w:num>
  <w:num w:numId="2" w16cid:durableId="1599485193">
    <w:abstractNumId w:val="41"/>
  </w:num>
  <w:num w:numId="3" w16cid:durableId="1906986606">
    <w:abstractNumId w:val="24"/>
  </w:num>
  <w:num w:numId="4" w16cid:durableId="508108103">
    <w:abstractNumId w:val="37"/>
  </w:num>
  <w:num w:numId="5" w16cid:durableId="988023492">
    <w:abstractNumId w:val="39"/>
  </w:num>
  <w:num w:numId="6" w16cid:durableId="615139011">
    <w:abstractNumId w:val="42"/>
  </w:num>
  <w:num w:numId="7" w16cid:durableId="721253703">
    <w:abstractNumId w:val="34"/>
  </w:num>
  <w:num w:numId="8" w16cid:durableId="858079790">
    <w:abstractNumId w:val="48"/>
  </w:num>
  <w:num w:numId="9" w16cid:durableId="1813136784">
    <w:abstractNumId w:val="29"/>
  </w:num>
  <w:num w:numId="10" w16cid:durableId="747189214">
    <w:abstractNumId w:val="32"/>
  </w:num>
  <w:num w:numId="11" w16cid:durableId="1573469316">
    <w:abstractNumId w:val="26"/>
  </w:num>
  <w:num w:numId="12" w16cid:durableId="1808819975">
    <w:abstractNumId w:val="27"/>
  </w:num>
  <w:num w:numId="13" w16cid:durableId="90398024">
    <w:abstractNumId w:val="10"/>
  </w:num>
  <w:num w:numId="14" w16cid:durableId="1594434442">
    <w:abstractNumId w:val="5"/>
  </w:num>
  <w:num w:numId="15" w16cid:durableId="686709847">
    <w:abstractNumId w:val="40"/>
  </w:num>
  <w:num w:numId="16" w16cid:durableId="1133988579">
    <w:abstractNumId w:val="52"/>
  </w:num>
  <w:num w:numId="17" w16cid:durableId="1261134812">
    <w:abstractNumId w:val="54"/>
  </w:num>
  <w:num w:numId="18" w16cid:durableId="571047155">
    <w:abstractNumId w:val="17"/>
  </w:num>
  <w:num w:numId="19" w16cid:durableId="2065905938">
    <w:abstractNumId w:val="19"/>
  </w:num>
  <w:num w:numId="20" w16cid:durableId="712463232">
    <w:abstractNumId w:val="35"/>
  </w:num>
  <w:num w:numId="21" w16cid:durableId="687677918">
    <w:abstractNumId w:val="16"/>
  </w:num>
  <w:num w:numId="22" w16cid:durableId="923414663">
    <w:abstractNumId w:val="44"/>
  </w:num>
  <w:num w:numId="23" w16cid:durableId="574508534">
    <w:abstractNumId w:val="28"/>
  </w:num>
  <w:num w:numId="24" w16cid:durableId="1790125715">
    <w:abstractNumId w:val="15"/>
  </w:num>
  <w:num w:numId="25" w16cid:durableId="1161507924">
    <w:abstractNumId w:val="0"/>
  </w:num>
  <w:num w:numId="26" w16cid:durableId="1527401702">
    <w:abstractNumId w:val="21"/>
  </w:num>
  <w:num w:numId="27" w16cid:durableId="268196036">
    <w:abstractNumId w:val="2"/>
  </w:num>
  <w:num w:numId="28" w16cid:durableId="948051754">
    <w:abstractNumId w:val="43"/>
  </w:num>
  <w:num w:numId="29" w16cid:durableId="1592352821">
    <w:abstractNumId w:val="22"/>
  </w:num>
  <w:num w:numId="30" w16cid:durableId="645089231">
    <w:abstractNumId w:val="7"/>
  </w:num>
  <w:num w:numId="31" w16cid:durableId="1527675877">
    <w:abstractNumId w:val="31"/>
  </w:num>
  <w:num w:numId="32" w16cid:durableId="1257862509">
    <w:abstractNumId w:val="33"/>
  </w:num>
  <w:num w:numId="33" w16cid:durableId="1759473481">
    <w:abstractNumId w:val="36"/>
  </w:num>
  <w:num w:numId="34" w16cid:durableId="699012868">
    <w:abstractNumId w:val="38"/>
  </w:num>
  <w:num w:numId="35" w16cid:durableId="1561138495">
    <w:abstractNumId w:val="45"/>
  </w:num>
  <w:num w:numId="36" w16cid:durableId="1947082927">
    <w:abstractNumId w:val="18"/>
  </w:num>
  <w:num w:numId="37" w16cid:durableId="1786339268">
    <w:abstractNumId w:val="14"/>
  </w:num>
  <w:num w:numId="38" w16cid:durableId="979461880">
    <w:abstractNumId w:val="55"/>
  </w:num>
  <w:num w:numId="39" w16cid:durableId="882719398">
    <w:abstractNumId w:val="6"/>
  </w:num>
  <w:num w:numId="40" w16cid:durableId="1197163262">
    <w:abstractNumId w:val="4"/>
  </w:num>
  <w:num w:numId="41" w16cid:durableId="1944264563">
    <w:abstractNumId w:val="3"/>
  </w:num>
  <w:num w:numId="42" w16cid:durableId="581524032">
    <w:abstractNumId w:val="46"/>
  </w:num>
  <w:num w:numId="43" w16cid:durableId="918369918">
    <w:abstractNumId w:val="25"/>
  </w:num>
  <w:num w:numId="44" w16cid:durableId="1245141681">
    <w:abstractNumId w:val="51"/>
  </w:num>
  <w:num w:numId="45" w16cid:durableId="163008809">
    <w:abstractNumId w:val="11"/>
  </w:num>
  <w:num w:numId="46" w16cid:durableId="841745695">
    <w:abstractNumId w:val="50"/>
  </w:num>
  <w:num w:numId="47" w16cid:durableId="251672260">
    <w:abstractNumId w:val="9"/>
  </w:num>
  <w:num w:numId="48" w16cid:durableId="2107576075">
    <w:abstractNumId w:val="12"/>
  </w:num>
  <w:num w:numId="49" w16cid:durableId="762915465">
    <w:abstractNumId w:val="1"/>
  </w:num>
  <w:num w:numId="50" w16cid:durableId="1726761310">
    <w:abstractNumId w:val="30"/>
  </w:num>
  <w:num w:numId="51" w16cid:durableId="555355079">
    <w:abstractNumId w:val="8"/>
  </w:num>
  <w:num w:numId="52" w16cid:durableId="420218171">
    <w:abstractNumId w:val="49"/>
  </w:num>
  <w:num w:numId="53" w16cid:durableId="81803043">
    <w:abstractNumId w:val="20"/>
  </w:num>
  <w:num w:numId="54" w16cid:durableId="1452167992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860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124F"/>
    <w:rsid w:val="00005E6C"/>
    <w:rsid w:val="00006083"/>
    <w:rsid w:val="0001097F"/>
    <w:rsid w:val="00015B24"/>
    <w:rsid w:val="00017822"/>
    <w:rsid w:val="0002177C"/>
    <w:rsid w:val="0002318A"/>
    <w:rsid w:val="000276C9"/>
    <w:rsid w:val="00030A5B"/>
    <w:rsid w:val="000317D6"/>
    <w:rsid w:val="00033DC7"/>
    <w:rsid w:val="00034ECE"/>
    <w:rsid w:val="00040668"/>
    <w:rsid w:val="00040D75"/>
    <w:rsid w:val="00050E1B"/>
    <w:rsid w:val="0005393E"/>
    <w:rsid w:val="00055E4A"/>
    <w:rsid w:val="000579EF"/>
    <w:rsid w:val="000627E3"/>
    <w:rsid w:val="00064AC6"/>
    <w:rsid w:val="00065D44"/>
    <w:rsid w:val="000700DF"/>
    <w:rsid w:val="0007465B"/>
    <w:rsid w:val="000752D5"/>
    <w:rsid w:val="0008041E"/>
    <w:rsid w:val="000806D7"/>
    <w:rsid w:val="000852DF"/>
    <w:rsid w:val="000860FF"/>
    <w:rsid w:val="00087635"/>
    <w:rsid w:val="000913B8"/>
    <w:rsid w:val="0009462A"/>
    <w:rsid w:val="00094880"/>
    <w:rsid w:val="000A4953"/>
    <w:rsid w:val="000A50D2"/>
    <w:rsid w:val="000A6DC0"/>
    <w:rsid w:val="000B0CDA"/>
    <w:rsid w:val="000C180F"/>
    <w:rsid w:val="000C3239"/>
    <w:rsid w:val="000C414D"/>
    <w:rsid w:val="000C4222"/>
    <w:rsid w:val="000C451D"/>
    <w:rsid w:val="000C491B"/>
    <w:rsid w:val="000D361D"/>
    <w:rsid w:val="000D7FE1"/>
    <w:rsid w:val="000E1256"/>
    <w:rsid w:val="000E2978"/>
    <w:rsid w:val="000E3FB4"/>
    <w:rsid w:val="000E4F40"/>
    <w:rsid w:val="000E63C0"/>
    <w:rsid w:val="000E7D53"/>
    <w:rsid w:val="000F161C"/>
    <w:rsid w:val="000F17D4"/>
    <w:rsid w:val="000F373F"/>
    <w:rsid w:val="000F3C5E"/>
    <w:rsid w:val="000F4B65"/>
    <w:rsid w:val="000F4DEB"/>
    <w:rsid w:val="00100AE1"/>
    <w:rsid w:val="001030D8"/>
    <w:rsid w:val="00103549"/>
    <w:rsid w:val="00103F7D"/>
    <w:rsid w:val="00105E62"/>
    <w:rsid w:val="00107746"/>
    <w:rsid w:val="00110628"/>
    <w:rsid w:val="00111DE4"/>
    <w:rsid w:val="001124CA"/>
    <w:rsid w:val="00116142"/>
    <w:rsid w:val="00124773"/>
    <w:rsid w:val="00126179"/>
    <w:rsid w:val="00127F3B"/>
    <w:rsid w:val="00130D8C"/>
    <w:rsid w:val="00131350"/>
    <w:rsid w:val="001314CE"/>
    <w:rsid w:val="00132743"/>
    <w:rsid w:val="00134928"/>
    <w:rsid w:val="0013505B"/>
    <w:rsid w:val="001357A5"/>
    <w:rsid w:val="00135E66"/>
    <w:rsid w:val="001365D3"/>
    <w:rsid w:val="00141592"/>
    <w:rsid w:val="00141DE3"/>
    <w:rsid w:val="001438CB"/>
    <w:rsid w:val="00144956"/>
    <w:rsid w:val="00145EC1"/>
    <w:rsid w:val="0014626E"/>
    <w:rsid w:val="0015101D"/>
    <w:rsid w:val="00154619"/>
    <w:rsid w:val="00157A86"/>
    <w:rsid w:val="00170EBA"/>
    <w:rsid w:val="00172382"/>
    <w:rsid w:val="0018148E"/>
    <w:rsid w:val="00184325"/>
    <w:rsid w:val="0018636D"/>
    <w:rsid w:val="001908FE"/>
    <w:rsid w:val="00190F3E"/>
    <w:rsid w:val="00195271"/>
    <w:rsid w:val="00196D76"/>
    <w:rsid w:val="001A2075"/>
    <w:rsid w:val="001A307E"/>
    <w:rsid w:val="001A3ECA"/>
    <w:rsid w:val="001A574C"/>
    <w:rsid w:val="001A6835"/>
    <w:rsid w:val="001B38F4"/>
    <w:rsid w:val="001B6FA1"/>
    <w:rsid w:val="001B775D"/>
    <w:rsid w:val="001B7BC6"/>
    <w:rsid w:val="001C0159"/>
    <w:rsid w:val="001C06D5"/>
    <w:rsid w:val="001C0B4E"/>
    <w:rsid w:val="001C0C0F"/>
    <w:rsid w:val="001C0E24"/>
    <w:rsid w:val="001C2B3E"/>
    <w:rsid w:val="001C380A"/>
    <w:rsid w:val="001C5FAE"/>
    <w:rsid w:val="001C70EF"/>
    <w:rsid w:val="001C7FC6"/>
    <w:rsid w:val="001D3F88"/>
    <w:rsid w:val="001D7BFC"/>
    <w:rsid w:val="001E4464"/>
    <w:rsid w:val="001E6E26"/>
    <w:rsid w:val="001F10AB"/>
    <w:rsid w:val="001F5D0E"/>
    <w:rsid w:val="001F5F71"/>
    <w:rsid w:val="001F79A4"/>
    <w:rsid w:val="00201FFD"/>
    <w:rsid w:val="00202345"/>
    <w:rsid w:val="00204503"/>
    <w:rsid w:val="0020495A"/>
    <w:rsid w:val="002050CB"/>
    <w:rsid w:val="00211529"/>
    <w:rsid w:val="0021384F"/>
    <w:rsid w:val="00220226"/>
    <w:rsid w:val="00221460"/>
    <w:rsid w:val="0022731F"/>
    <w:rsid w:val="002320CE"/>
    <w:rsid w:val="00232E66"/>
    <w:rsid w:val="0023541F"/>
    <w:rsid w:val="00236969"/>
    <w:rsid w:val="0023743F"/>
    <w:rsid w:val="00237DEC"/>
    <w:rsid w:val="002421C5"/>
    <w:rsid w:val="00243F3F"/>
    <w:rsid w:val="00253584"/>
    <w:rsid w:val="00253D9B"/>
    <w:rsid w:val="0025743A"/>
    <w:rsid w:val="00260ECD"/>
    <w:rsid w:val="002610BF"/>
    <w:rsid w:val="00261EB9"/>
    <w:rsid w:val="002661E2"/>
    <w:rsid w:val="00266BB4"/>
    <w:rsid w:val="002703BE"/>
    <w:rsid w:val="002747EC"/>
    <w:rsid w:val="002748BC"/>
    <w:rsid w:val="002751CA"/>
    <w:rsid w:val="00275C79"/>
    <w:rsid w:val="0027768B"/>
    <w:rsid w:val="00280EFF"/>
    <w:rsid w:val="0028197D"/>
    <w:rsid w:val="00281EE3"/>
    <w:rsid w:val="00283CBB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727E"/>
    <w:rsid w:val="002A7EF9"/>
    <w:rsid w:val="002B154A"/>
    <w:rsid w:val="002B24A5"/>
    <w:rsid w:val="002B5910"/>
    <w:rsid w:val="002C37C7"/>
    <w:rsid w:val="002C4C9C"/>
    <w:rsid w:val="002C74DE"/>
    <w:rsid w:val="002D1E96"/>
    <w:rsid w:val="002D37A9"/>
    <w:rsid w:val="002D56A7"/>
    <w:rsid w:val="002E2E64"/>
    <w:rsid w:val="002E586D"/>
    <w:rsid w:val="002F0491"/>
    <w:rsid w:val="002F726A"/>
    <w:rsid w:val="002F7A3F"/>
    <w:rsid w:val="00306C75"/>
    <w:rsid w:val="003071E7"/>
    <w:rsid w:val="00307E43"/>
    <w:rsid w:val="003105B3"/>
    <w:rsid w:val="00311C0C"/>
    <w:rsid w:val="003121F3"/>
    <w:rsid w:val="003138D6"/>
    <w:rsid w:val="00313D22"/>
    <w:rsid w:val="00314202"/>
    <w:rsid w:val="00315729"/>
    <w:rsid w:val="00315EDD"/>
    <w:rsid w:val="00316453"/>
    <w:rsid w:val="0032071F"/>
    <w:rsid w:val="00322E48"/>
    <w:rsid w:val="003241C7"/>
    <w:rsid w:val="00325901"/>
    <w:rsid w:val="0032701C"/>
    <w:rsid w:val="00331092"/>
    <w:rsid w:val="003329B4"/>
    <w:rsid w:val="003347EA"/>
    <w:rsid w:val="00334B2B"/>
    <w:rsid w:val="00337AFB"/>
    <w:rsid w:val="00341CA6"/>
    <w:rsid w:val="00342684"/>
    <w:rsid w:val="00343938"/>
    <w:rsid w:val="00352565"/>
    <w:rsid w:val="0035284A"/>
    <w:rsid w:val="003528B6"/>
    <w:rsid w:val="00352DC3"/>
    <w:rsid w:val="0035449F"/>
    <w:rsid w:val="003548E0"/>
    <w:rsid w:val="00355115"/>
    <w:rsid w:val="00355B27"/>
    <w:rsid w:val="00362BF5"/>
    <w:rsid w:val="0036457D"/>
    <w:rsid w:val="00364E80"/>
    <w:rsid w:val="00365308"/>
    <w:rsid w:val="00366DA3"/>
    <w:rsid w:val="003767B2"/>
    <w:rsid w:val="00376A33"/>
    <w:rsid w:val="00376F46"/>
    <w:rsid w:val="00383F6F"/>
    <w:rsid w:val="0038558E"/>
    <w:rsid w:val="00393096"/>
    <w:rsid w:val="00393B56"/>
    <w:rsid w:val="00396EFF"/>
    <w:rsid w:val="0039705E"/>
    <w:rsid w:val="003978EB"/>
    <w:rsid w:val="003A01E7"/>
    <w:rsid w:val="003A025C"/>
    <w:rsid w:val="003A1043"/>
    <w:rsid w:val="003A38D1"/>
    <w:rsid w:val="003A4DDD"/>
    <w:rsid w:val="003A693B"/>
    <w:rsid w:val="003A705C"/>
    <w:rsid w:val="003A7667"/>
    <w:rsid w:val="003B03F6"/>
    <w:rsid w:val="003B1ED6"/>
    <w:rsid w:val="003B39D7"/>
    <w:rsid w:val="003B566D"/>
    <w:rsid w:val="003C001C"/>
    <w:rsid w:val="003C32DD"/>
    <w:rsid w:val="003C3ABF"/>
    <w:rsid w:val="003C6219"/>
    <w:rsid w:val="003D4664"/>
    <w:rsid w:val="003E21C1"/>
    <w:rsid w:val="003E23A8"/>
    <w:rsid w:val="003E33DB"/>
    <w:rsid w:val="003E463E"/>
    <w:rsid w:val="003E537F"/>
    <w:rsid w:val="003F271F"/>
    <w:rsid w:val="003F5474"/>
    <w:rsid w:val="003F7571"/>
    <w:rsid w:val="004026CA"/>
    <w:rsid w:val="00405EAA"/>
    <w:rsid w:val="004061D4"/>
    <w:rsid w:val="00407AC4"/>
    <w:rsid w:val="00407D68"/>
    <w:rsid w:val="00410BCD"/>
    <w:rsid w:val="0041292B"/>
    <w:rsid w:val="00413E79"/>
    <w:rsid w:val="0041483B"/>
    <w:rsid w:val="00420FB8"/>
    <w:rsid w:val="00421EBA"/>
    <w:rsid w:val="0042220A"/>
    <w:rsid w:val="00423F6D"/>
    <w:rsid w:val="00426F43"/>
    <w:rsid w:val="004338CE"/>
    <w:rsid w:val="004346E7"/>
    <w:rsid w:val="0043596C"/>
    <w:rsid w:val="00436A67"/>
    <w:rsid w:val="004425DC"/>
    <w:rsid w:val="00443A71"/>
    <w:rsid w:val="00443BF8"/>
    <w:rsid w:val="00444296"/>
    <w:rsid w:val="00450A24"/>
    <w:rsid w:val="00454405"/>
    <w:rsid w:val="004578A1"/>
    <w:rsid w:val="004600B8"/>
    <w:rsid w:val="00461418"/>
    <w:rsid w:val="0046232A"/>
    <w:rsid w:val="00465811"/>
    <w:rsid w:val="00472155"/>
    <w:rsid w:val="00473096"/>
    <w:rsid w:val="004751F9"/>
    <w:rsid w:val="00475EDB"/>
    <w:rsid w:val="004776AF"/>
    <w:rsid w:val="00477B1E"/>
    <w:rsid w:val="00484875"/>
    <w:rsid w:val="00484AB1"/>
    <w:rsid w:val="00490E7E"/>
    <w:rsid w:val="00493326"/>
    <w:rsid w:val="00496A30"/>
    <w:rsid w:val="00497798"/>
    <w:rsid w:val="004A0418"/>
    <w:rsid w:val="004A0FDC"/>
    <w:rsid w:val="004A3783"/>
    <w:rsid w:val="004A5102"/>
    <w:rsid w:val="004A6374"/>
    <w:rsid w:val="004A724F"/>
    <w:rsid w:val="004A7D20"/>
    <w:rsid w:val="004B11BB"/>
    <w:rsid w:val="004B1970"/>
    <w:rsid w:val="004B1B5F"/>
    <w:rsid w:val="004B5218"/>
    <w:rsid w:val="004B6C09"/>
    <w:rsid w:val="004B6F8B"/>
    <w:rsid w:val="004B74D7"/>
    <w:rsid w:val="004C0D54"/>
    <w:rsid w:val="004C2276"/>
    <w:rsid w:val="004C2774"/>
    <w:rsid w:val="004C2F15"/>
    <w:rsid w:val="004C637E"/>
    <w:rsid w:val="004C729C"/>
    <w:rsid w:val="004D3556"/>
    <w:rsid w:val="004D3A2C"/>
    <w:rsid w:val="004D4284"/>
    <w:rsid w:val="004F0E68"/>
    <w:rsid w:val="004F33EA"/>
    <w:rsid w:val="004F4E52"/>
    <w:rsid w:val="004F50C9"/>
    <w:rsid w:val="00511F05"/>
    <w:rsid w:val="005136DD"/>
    <w:rsid w:val="005139A9"/>
    <w:rsid w:val="0051698F"/>
    <w:rsid w:val="005175EA"/>
    <w:rsid w:val="00523B9A"/>
    <w:rsid w:val="00525EF7"/>
    <w:rsid w:val="0052624F"/>
    <w:rsid w:val="005263E0"/>
    <w:rsid w:val="00526D6C"/>
    <w:rsid w:val="00526D78"/>
    <w:rsid w:val="00533B46"/>
    <w:rsid w:val="005355C0"/>
    <w:rsid w:val="00535991"/>
    <w:rsid w:val="00536C01"/>
    <w:rsid w:val="00536CA5"/>
    <w:rsid w:val="005379A4"/>
    <w:rsid w:val="0054459C"/>
    <w:rsid w:val="00545084"/>
    <w:rsid w:val="00547FB8"/>
    <w:rsid w:val="00553ADB"/>
    <w:rsid w:val="005546F4"/>
    <w:rsid w:val="00556351"/>
    <w:rsid w:val="00556982"/>
    <w:rsid w:val="005614F2"/>
    <w:rsid w:val="00561B2E"/>
    <w:rsid w:val="00561B7B"/>
    <w:rsid w:val="005646C1"/>
    <w:rsid w:val="0057081C"/>
    <w:rsid w:val="00571672"/>
    <w:rsid w:val="00571CD3"/>
    <w:rsid w:val="00580835"/>
    <w:rsid w:val="00581ADE"/>
    <w:rsid w:val="00582FAB"/>
    <w:rsid w:val="00590B6C"/>
    <w:rsid w:val="00592195"/>
    <w:rsid w:val="00594F8C"/>
    <w:rsid w:val="00595AD1"/>
    <w:rsid w:val="00596C8A"/>
    <w:rsid w:val="00597BC7"/>
    <w:rsid w:val="005A1E2F"/>
    <w:rsid w:val="005A1F27"/>
    <w:rsid w:val="005A336E"/>
    <w:rsid w:val="005A554B"/>
    <w:rsid w:val="005A6C58"/>
    <w:rsid w:val="005A7050"/>
    <w:rsid w:val="005B1BC0"/>
    <w:rsid w:val="005B3B18"/>
    <w:rsid w:val="005B4878"/>
    <w:rsid w:val="005C04BA"/>
    <w:rsid w:val="005C0B97"/>
    <w:rsid w:val="005C257B"/>
    <w:rsid w:val="005D1788"/>
    <w:rsid w:val="005D20FA"/>
    <w:rsid w:val="005D3947"/>
    <w:rsid w:val="005D4108"/>
    <w:rsid w:val="005E280A"/>
    <w:rsid w:val="005E33E8"/>
    <w:rsid w:val="005E57C6"/>
    <w:rsid w:val="005F03C0"/>
    <w:rsid w:val="005F04A2"/>
    <w:rsid w:val="0060225A"/>
    <w:rsid w:val="00602EAF"/>
    <w:rsid w:val="00602EF5"/>
    <w:rsid w:val="006041C2"/>
    <w:rsid w:val="00606F2E"/>
    <w:rsid w:val="00610E6B"/>
    <w:rsid w:val="0061148E"/>
    <w:rsid w:val="00612275"/>
    <w:rsid w:val="006132AD"/>
    <w:rsid w:val="006152A4"/>
    <w:rsid w:val="00616309"/>
    <w:rsid w:val="0061737B"/>
    <w:rsid w:val="00620F31"/>
    <w:rsid w:val="006231B0"/>
    <w:rsid w:val="00623672"/>
    <w:rsid w:val="00624AC1"/>
    <w:rsid w:val="00632B05"/>
    <w:rsid w:val="00636D93"/>
    <w:rsid w:val="00640FD8"/>
    <w:rsid w:val="00650A8A"/>
    <w:rsid w:val="00651074"/>
    <w:rsid w:val="00653545"/>
    <w:rsid w:val="00655CF9"/>
    <w:rsid w:val="0066135A"/>
    <w:rsid w:val="00661EA5"/>
    <w:rsid w:val="006627D8"/>
    <w:rsid w:val="00663251"/>
    <w:rsid w:val="00666F6F"/>
    <w:rsid w:val="00670FD8"/>
    <w:rsid w:val="0067181D"/>
    <w:rsid w:val="0067204F"/>
    <w:rsid w:val="00672183"/>
    <w:rsid w:val="00672EA4"/>
    <w:rsid w:val="00680D84"/>
    <w:rsid w:val="00686440"/>
    <w:rsid w:val="006873F1"/>
    <w:rsid w:val="00693F32"/>
    <w:rsid w:val="00694B68"/>
    <w:rsid w:val="0069521B"/>
    <w:rsid w:val="006A0BF4"/>
    <w:rsid w:val="006A243F"/>
    <w:rsid w:val="006A2B10"/>
    <w:rsid w:val="006A4C12"/>
    <w:rsid w:val="006A6A58"/>
    <w:rsid w:val="006A7B08"/>
    <w:rsid w:val="006B3B7D"/>
    <w:rsid w:val="006B40B1"/>
    <w:rsid w:val="006B63FF"/>
    <w:rsid w:val="006B688C"/>
    <w:rsid w:val="006C03E4"/>
    <w:rsid w:val="006C0629"/>
    <w:rsid w:val="006C0A07"/>
    <w:rsid w:val="006C0F31"/>
    <w:rsid w:val="006C11CF"/>
    <w:rsid w:val="006C3B31"/>
    <w:rsid w:val="006C515E"/>
    <w:rsid w:val="006C6732"/>
    <w:rsid w:val="006C739D"/>
    <w:rsid w:val="006D7BA3"/>
    <w:rsid w:val="006E005B"/>
    <w:rsid w:val="006E3CD4"/>
    <w:rsid w:val="006E59A2"/>
    <w:rsid w:val="006E7824"/>
    <w:rsid w:val="006E7894"/>
    <w:rsid w:val="006E7BF1"/>
    <w:rsid w:val="006F0CA0"/>
    <w:rsid w:val="006F1431"/>
    <w:rsid w:val="006F14F7"/>
    <w:rsid w:val="006F2AD0"/>
    <w:rsid w:val="006F5731"/>
    <w:rsid w:val="00700559"/>
    <w:rsid w:val="00700957"/>
    <w:rsid w:val="007029C7"/>
    <w:rsid w:val="007061AA"/>
    <w:rsid w:val="00710ACF"/>
    <w:rsid w:val="00712869"/>
    <w:rsid w:val="00712A96"/>
    <w:rsid w:val="00713600"/>
    <w:rsid w:val="00714C75"/>
    <w:rsid w:val="0072042F"/>
    <w:rsid w:val="00722C9D"/>
    <w:rsid w:val="007251DB"/>
    <w:rsid w:val="007251E9"/>
    <w:rsid w:val="0072541E"/>
    <w:rsid w:val="00725A32"/>
    <w:rsid w:val="007326DB"/>
    <w:rsid w:val="00733C40"/>
    <w:rsid w:val="00735062"/>
    <w:rsid w:val="00736E24"/>
    <w:rsid w:val="00736EA1"/>
    <w:rsid w:val="00741398"/>
    <w:rsid w:val="00743B26"/>
    <w:rsid w:val="00747405"/>
    <w:rsid w:val="00751BB4"/>
    <w:rsid w:val="0075255F"/>
    <w:rsid w:val="0075259C"/>
    <w:rsid w:val="00756114"/>
    <w:rsid w:val="0076044E"/>
    <w:rsid w:val="007630D3"/>
    <w:rsid w:val="00765C35"/>
    <w:rsid w:val="00765E74"/>
    <w:rsid w:val="0076774B"/>
    <w:rsid w:val="007701AF"/>
    <w:rsid w:val="007736CF"/>
    <w:rsid w:val="007748A8"/>
    <w:rsid w:val="00776054"/>
    <w:rsid w:val="00780540"/>
    <w:rsid w:val="007808CF"/>
    <w:rsid w:val="0078327F"/>
    <w:rsid w:val="00783B5C"/>
    <w:rsid w:val="00783E82"/>
    <w:rsid w:val="00785133"/>
    <w:rsid w:val="007858F5"/>
    <w:rsid w:val="00785AD6"/>
    <w:rsid w:val="00787A05"/>
    <w:rsid w:val="00787AD9"/>
    <w:rsid w:val="00790EA8"/>
    <w:rsid w:val="00797477"/>
    <w:rsid w:val="007A2180"/>
    <w:rsid w:val="007A3B39"/>
    <w:rsid w:val="007A43E3"/>
    <w:rsid w:val="007A6D1C"/>
    <w:rsid w:val="007B1556"/>
    <w:rsid w:val="007B2664"/>
    <w:rsid w:val="007B2828"/>
    <w:rsid w:val="007B5A78"/>
    <w:rsid w:val="007B5EFC"/>
    <w:rsid w:val="007B5F98"/>
    <w:rsid w:val="007B69DC"/>
    <w:rsid w:val="007C0009"/>
    <w:rsid w:val="007C4866"/>
    <w:rsid w:val="007C5C72"/>
    <w:rsid w:val="007D0204"/>
    <w:rsid w:val="007D320F"/>
    <w:rsid w:val="007D402D"/>
    <w:rsid w:val="007D5314"/>
    <w:rsid w:val="007D53DA"/>
    <w:rsid w:val="007D65A3"/>
    <w:rsid w:val="007E0BBF"/>
    <w:rsid w:val="007E676D"/>
    <w:rsid w:val="007E6E64"/>
    <w:rsid w:val="007F22CD"/>
    <w:rsid w:val="007F3080"/>
    <w:rsid w:val="007F41CB"/>
    <w:rsid w:val="007F4711"/>
    <w:rsid w:val="007F6CB6"/>
    <w:rsid w:val="00800CF1"/>
    <w:rsid w:val="00810711"/>
    <w:rsid w:val="008107B3"/>
    <w:rsid w:val="00812DD8"/>
    <w:rsid w:val="008138BC"/>
    <w:rsid w:val="0081742F"/>
    <w:rsid w:val="00820BBF"/>
    <w:rsid w:val="00822468"/>
    <w:rsid w:val="00822F34"/>
    <w:rsid w:val="00825C6E"/>
    <w:rsid w:val="00830DEC"/>
    <w:rsid w:val="008328B6"/>
    <w:rsid w:val="00833C65"/>
    <w:rsid w:val="00836187"/>
    <w:rsid w:val="008362A6"/>
    <w:rsid w:val="008366DB"/>
    <w:rsid w:val="008447A6"/>
    <w:rsid w:val="008447E2"/>
    <w:rsid w:val="00846B5B"/>
    <w:rsid w:val="00850CDA"/>
    <w:rsid w:val="00852A66"/>
    <w:rsid w:val="008555DB"/>
    <w:rsid w:val="008578AF"/>
    <w:rsid w:val="00862FAD"/>
    <w:rsid w:val="00864C51"/>
    <w:rsid w:val="00865352"/>
    <w:rsid w:val="00866CDC"/>
    <w:rsid w:val="0087373E"/>
    <w:rsid w:val="00875104"/>
    <w:rsid w:val="0088055C"/>
    <w:rsid w:val="008811AD"/>
    <w:rsid w:val="00884C9C"/>
    <w:rsid w:val="00896268"/>
    <w:rsid w:val="00896E64"/>
    <w:rsid w:val="008A0962"/>
    <w:rsid w:val="008A33B2"/>
    <w:rsid w:val="008A3EDF"/>
    <w:rsid w:val="008A6BC3"/>
    <w:rsid w:val="008B0E16"/>
    <w:rsid w:val="008B239B"/>
    <w:rsid w:val="008C2AAB"/>
    <w:rsid w:val="008C3160"/>
    <w:rsid w:val="008C52BE"/>
    <w:rsid w:val="008C5527"/>
    <w:rsid w:val="008C6158"/>
    <w:rsid w:val="008D06A9"/>
    <w:rsid w:val="008D1282"/>
    <w:rsid w:val="008D1508"/>
    <w:rsid w:val="008D2318"/>
    <w:rsid w:val="008D51E2"/>
    <w:rsid w:val="008D5534"/>
    <w:rsid w:val="008E080C"/>
    <w:rsid w:val="008E0D5A"/>
    <w:rsid w:val="008E2AB9"/>
    <w:rsid w:val="008E3CEF"/>
    <w:rsid w:val="008E60A1"/>
    <w:rsid w:val="008F11F4"/>
    <w:rsid w:val="008F2014"/>
    <w:rsid w:val="008F24A5"/>
    <w:rsid w:val="008F5A13"/>
    <w:rsid w:val="009112C8"/>
    <w:rsid w:val="00911D9F"/>
    <w:rsid w:val="00911E93"/>
    <w:rsid w:val="00913164"/>
    <w:rsid w:val="0092066B"/>
    <w:rsid w:val="00923D4D"/>
    <w:rsid w:val="00925FF3"/>
    <w:rsid w:val="009319A9"/>
    <w:rsid w:val="0093319D"/>
    <w:rsid w:val="0093403E"/>
    <w:rsid w:val="00944EC9"/>
    <w:rsid w:val="00957E56"/>
    <w:rsid w:val="00960303"/>
    <w:rsid w:val="00962602"/>
    <w:rsid w:val="009651A0"/>
    <w:rsid w:val="009652D6"/>
    <w:rsid w:val="00971624"/>
    <w:rsid w:val="00976D42"/>
    <w:rsid w:val="00980449"/>
    <w:rsid w:val="00981C43"/>
    <w:rsid w:val="00985312"/>
    <w:rsid w:val="00986886"/>
    <w:rsid w:val="00987972"/>
    <w:rsid w:val="0099127D"/>
    <w:rsid w:val="0099367C"/>
    <w:rsid w:val="009936D1"/>
    <w:rsid w:val="0099468A"/>
    <w:rsid w:val="00996DEC"/>
    <w:rsid w:val="009970C8"/>
    <w:rsid w:val="009A02F8"/>
    <w:rsid w:val="009A08E0"/>
    <w:rsid w:val="009A3770"/>
    <w:rsid w:val="009A6051"/>
    <w:rsid w:val="009A6473"/>
    <w:rsid w:val="009B0F76"/>
    <w:rsid w:val="009B3B8C"/>
    <w:rsid w:val="009B51D9"/>
    <w:rsid w:val="009C00A9"/>
    <w:rsid w:val="009C0181"/>
    <w:rsid w:val="009C0230"/>
    <w:rsid w:val="009D3430"/>
    <w:rsid w:val="009D545D"/>
    <w:rsid w:val="009E16EB"/>
    <w:rsid w:val="009E2888"/>
    <w:rsid w:val="009E3CF2"/>
    <w:rsid w:val="009F2329"/>
    <w:rsid w:val="009F29C7"/>
    <w:rsid w:val="009F45D4"/>
    <w:rsid w:val="009F5466"/>
    <w:rsid w:val="009F6D68"/>
    <w:rsid w:val="009F71E3"/>
    <w:rsid w:val="00A00F01"/>
    <w:rsid w:val="00A0201A"/>
    <w:rsid w:val="00A02211"/>
    <w:rsid w:val="00A040DE"/>
    <w:rsid w:val="00A0696A"/>
    <w:rsid w:val="00A110C5"/>
    <w:rsid w:val="00A121A6"/>
    <w:rsid w:val="00A12269"/>
    <w:rsid w:val="00A12B58"/>
    <w:rsid w:val="00A23931"/>
    <w:rsid w:val="00A2477F"/>
    <w:rsid w:val="00A25BE2"/>
    <w:rsid w:val="00A26BBA"/>
    <w:rsid w:val="00A26CD8"/>
    <w:rsid w:val="00A274FB"/>
    <w:rsid w:val="00A30D76"/>
    <w:rsid w:val="00A310D7"/>
    <w:rsid w:val="00A32690"/>
    <w:rsid w:val="00A344A4"/>
    <w:rsid w:val="00A35936"/>
    <w:rsid w:val="00A36391"/>
    <w:rsid w:val="00A406F4"/>
    <w:rsid w:val="00A40CC5"/>
    <w:rsid w:val="00A42134"/>
    <w:rsid w:val="00A438AB"/>
    <w:rsid w:val="00A44D04"/>
    <w:rsid w:val="00A45376"/>
    <w:rsid w:val="00A4753E"/>
    <w:rsid w:val="00A50427"/>
    <w:rsid w:val="00A517A5"/>
    <w:rsid w:val="00A60A47"/>
    <w:rsid w:val="00A61165"/>
    <w:rsid w:val="00A6293B"/>
    <w:rsid w:val="00A72E47"/>
    <w:rsid w:val="00A7304A"/>
    <w:rsid w:val="00A730AC"/>
    <w:rsid w:val="00A734A9"/>
    <w:rsid w:val="00A7617F"/>
    <w:rsid w:val="00A82365"/>
    <w:rsid w:val="00A8405B"/>
    <w:rsid w:val="00A85A7C"/>
    <w:rsid w:val="00A92DB8"/>
    <w:rsid w:val="00A93FCF"/>
    <w:rsid w:val="00A9422D"/>
    <w:rsid w:val="00A94A8E"/>
    <w:rsid w:val="00AA12E3"/>
    <w:rsid w:val="00AA7776"/>
    <w:rsid w:val="00AB12CB"/>
    <w:rsid w:val="00AB3AD6"/>
    <w:rsid w:val="00AB42EC"/>
    <w:rsid w:val="00AB48B1"/>
    <w:rsid w:val="00AC192D"/>
    <w:rsid w:val="00AD0174"/>
    <w:rsid w:val="00AD35F6"/>
    <w:rsid w:val="00AD48BE"/>
    <w:rsid w:val="00AD6BCD"/>
    <w:rsid w:val="00AD77EC"/>
    <w:rsid w:val="00AE6A61"/>
    <w:rsid w:val="00AE70FD"/>
    <w:rsid w:val="00AE7F9A"/>
    <w:rsid w:val="00AF0AE4"/>
    <w:rsid w:val="00AF15AD"/>
    <w:rsid w:val="00AF3445"/>
    <w:rsid w:val="00AF43E5"/>
    <w:rsid w:val="00AF7A9C"/>
    <w:rsid w:val="00B001DD"/>
    <w:rsid w:val="00B0089F"/>
    <w:rsid w:val="00B01A96"/>
    <w:rsid w:val="00B01CD6"/>
    <w:rsid w:val="00B03B34"/>
    <w:rsid w:val="00B0461A"/>
    <w:rsid w:val="00B0479A"/>
    <w:rsid w:val="00B07FBD"/>
    <w:rsid w:val="00B12917"/>
    <w:rsid w:val="00B131A0"/>
    <w:rsid w:val="00B168B1"/>
    <w:rsid w:val="00B170FC"/>
    <w:rsid w:val="00B20892"/>
    <w:rsid w:val="00B22F0B"/>
    <w:rsid w:val="00B233B8"/>
    <w:rsid w:val="00B24F0F"/>
    <w:rsid w:val="00B26050"/>
    <w:rsid w:val="00B26936"/>
    <w:rsid w:val="00B30985"/>
    <w:rsid w:val="00B30DF7"/>
    <w:rsid w:val="00B334EA"/>
    <w:rsid w:val="00B33C9C"/>
    <w:rsid w:val="00B4214B"/>
    <w:rsid w:val="00B43B87"/>
    <w:rsid w:val="00B44A0E"/>
    <w:rsid w:val="00B463D8"/>
    <w:rsid w:val="00B5162C"/>
    <w:rsid w:val="00B544E5"/>
    <w:rsid w:val="00B561A4"/>
    <w:rsid w:val="00B60843"/>
    <w:rsid w:val="00B609B2"/>
    <w:rsid w:val="00B61AA5"/>
    <w:rsid w:val="00B63C2E"/>
    <w:rsid w:val="00B64DF5"/>
    <w:rsid w:val="00B70426"/>
    <w:rsid w:val="00B71010"/>
    <w:rsid w:val="00B724E6"/>
    <w:rsid w:val="00B748B5"/>
    <w:rsid w:val="00B75D2B"/>
    <w:rsid w:val="00B761F1"/>
    <w:rsid w:val="00B76522"/>
    <w:rsid w:val="00B771AB"/>
    <w:rsid w:val="00B808DB"/>
    <w:rsid w:val="00B86849"/>
    <w:rsid w:val="00B86C65"/>
    <w:rsid w:val="00B8767F"/>
    <w:rsid w:val="00B876A8"/>
    <w:rsid w:val="00B92880"/>
    <w:rsid w:val="00B943DB"/>
    <w:rsid w:val="00B94E75"/>
    <w:rsid w:val="00B95F3F"/>
    <w:rsid w:val="00BB015F"/>
    <w:rsid w:val="00BB303B"/>
    <w:rsid w:val="00BB7909"/>
    <w:rsid w:val="00BC0D2F"/>
    <w:rsid w:val="00BC3B37"/>
    <w:rsid w:val="00BC67DA"/>
    <w:rsid w:val="00BC6FBB"/>
    <w:rsid w:val="00BC7898"/>
    <w:rsid w:val="00BC78D3"/>
    <w:rsid w:val="00BC7E96"/>
    <w:rsid w:val="00BD0AFA"/>
    <w:rsid w:val="00BD1DD8"/>
    <w:rsid w:val="00BD3330"/>
    <w:rsid w:val="00BD52F3"/>
    <w:rsid w:val="00BD736F"/>
    <w:rsid w:val="00BD772E"/>
    <w:rsid w:val="00BE0929"/>
    <w:rsid w:val="00BE376B"/>
    <w:rsid w:val="00BE3D84"/>
    <w:rsid w:val="00BE65FD"/>
    <w:rsid w:val="00BF34A5"/>
    <w:rsid w:val="00BF7DE5"/>
    <w:rsid w:val="00C00C77"/>
    <w:rsid w:val="00C01330"/>
    <w:rsid w:val="00C013FE"/>
    <w:rsid w:val="00C05E87"/>
    <w:rsid w:val="00C1086A"/>
    <w:rsid w:val="00C114AD"/>
    <w:rsid w:val="00C118EB"/>
    <w:rsid w:val="00C13CFB"/>
    <w:rsid w:val="00C158D6"/>
    <w:rsid w:val="00C22C64"/>
    <w:rsid w:val="00C25789"/>
    <w:rsid w:val="00C26B20"/>
    <w:rsid w:val="00C33FED"/>
    <w:rsid w:val="00C37173"/>
    <w:rsid w:val="00C40B35"/>
    <w:rsid w:val="00C46C29"/>
    <w:rsid w:val="00C478F7"/>
    <w:rsid w:val="00C56E01"/>
    <w:rsid w:val="00C609A5"/>
    <w:rsid w:val="00C63A4E"/>
    <w:rsid w:val="00C6758C"/>
    <w:rsid w:val="00C7302C"/>
    <w:rsid w:val="00C7487C"/>
    <w:rsid w:val="00C74ED0"/>
    <w:rsid w:val="00C75A1B"/>
    <w:rsid w:val="00C76156"/>
    <w:rsid w:val="00C76BC1"/>
    <w:rsid w:val="00C8086F"/>
    <w:rsid w:val="00C8100E"/>
    <w:rsid w:val="00C821E6"/>
    <w:rsid w:val="00C839C9"/>
    <w:rsid w:val="00C839E1"/>
    <w:rsid w:val="00C86EDA"/>
    <w:rsid w:val="00C86FB1"/>
    <w:rsid w:val="00C97EB5"/>
    <w:rsid w:val="00CA20FE"/>
    <w:rsid w:val="00CA2C90"/>
    <w:rsid w:val="00CA4071"/>
    <w:rsid w:val="00CB2E70"/>
    <w:rsid w:val="00CB54BB"/>
    <w:rsid w:val="00CB6586"/>
    <w:rsid w:val="00CB7A15"/>
    <w:rsid w:val="00CC2257"/>
    <w:rsid w:val="00CC792D"/>
    <w:rsid w:val="00CD0FE7"/>
    <w:rsid w:val="00CD2CB7"/>
    <w:rsid w:val="00CD4536"/>
    <w:rsid w:val="00CE0F21"/>
    <w:rsid w:val="00CE3271"/>
    <w:rsid w:val="00CE5D78"/>
    <w:rsid w:val="00CF1811"/>
    <w:rsid w:val="00CF45B5"/>
    <w:rsid w:val="00D00AEF"/>
    <w:rsid w:val="00D07F92"/>
    <w:rsid w:val="00D147BA"/>
    <w:rsid w:val="00D25BC0"/>
    <w:rsid w:val="00D2619B"/>
    <w:rsid w:val="00D3004A"/>
    <w:rsid w:val="00D338BE"/>
    <w:rsid w:val="00D3436D"/>
    <w:rsid w:val="00D35927"/>
    <w:rsid w:val="00D35FD4"/>
    <w:rsid w:val="00D37922"/>
    <w:rsid w:val="00D42EFD"/>
    <w:rsid w:val="00D50158"/>
    <w:rsid w:val="00D511AE"/>
    <w:rsid w:val="00D5705D"/>
    <w:rsid w:val="00D6538F"/>
    <w:rsid w:val="00D661A5"/>
    <w:rsid w:val="00D664B9"/>
    <w:rsid w:val="00D666E7"/>
    <w:rsid w:val="00D70141"/>
    <w:rsid w:val="00D732C2"/>
    <w:rsid w:val="00D73CC3"/>
    <w:rsid w:val="00D74605"/>
    <w:rsid w:val="00D74776"/>
    <w:rsid w:val="00D7617B"/>
    <w:rsid w:val="00D76865"/>
    <w:rsid w:val="00D80055"/>
    <w:rsid w:val="00D80EC7"/>
    <w:rsid w:val="00D844D9"/>
    <w:rsid w:val="00D858F9"/>
    <w:rsid w:val="00D90D07"/>
    <w:rsid w:val="00D91575"/>
    <w:rsid w:val="00D91A59"/>
    <w:rsid w:val="00D928A0"/>
    <w:rsid w:val="00D953A2"/>
    <w:rsid w:val="00D96835"/>
    <w:rsid w:val="00D97F73"/>
    <w:rsid w:val="00DA0ABC"/>
    <w:rsid w:val="00DB5CEA"/>
    <w:rsid w:val="00DB6132"/>
    <w:rsid w:val="00DB714A"/>
    <w:rsid w:val="00DC1578"/>
    <w:rsid w:val="00DC28D0"/>
    <w:rsid w:val="00DC4786"/>
    <w:rsid w:val="00DC5FB8"/>
    <w:rsid w:val="00DC6944"/>
    <w:rsid w:val="00DC7EB8"/>
    <w:rsid w:val="00DC7F95"/>
    <w:rsid w:val="00DD2D1C"/>
    <w:rsid w:val="00DD330C"/>
    <w:rsid w:val="00DD4320"/>
    <w:rsid w:val="00DD641D"/>
    <w:rsid w:val="00DE0744"/>
    <w:rsid w:val="00DE48B7"/>
    <w:rsid w:val="00DE5DDD"/>
    <w:rsid w:val="00DF26A0"/>
    <w:rsid w:val="00DF3EE9"/>
    <w:rsid w:val="00DF4C7E"/>
    <w:rsid w:val="00DF6919"/>
    <w:rsid w:val="00DF6ED5"/>
    <w:rsid w:val="00DF7E26"/>
    <w:rsid w:val="00E02293"/>
    <w:rsid w:val="00E0539A"/>
    <w:rsid w:val="00E0659C"/>
    <w:rsid w:val="00E07A63"/>
    <w:rsid w:val="00E14B8C"/>
    <w:rsid w:val="00E16FF3"/>
    <w:rsid w:val="00E21867"/>
    <w:rsid w:val="00E24758"/>
    <w:rsid w:val="00E25B15"/>
    <w:rsid w:val="00E25BBA"/>
    <w:rsid w:val="00E31785"/>
    <w:rsid w:val="00E338B4"/>
    <w:rsid w:val="00E34A68"/>
    <w:rsid w:val="00E43B4D"/>
    <w:rsid w:val="00E46DA1"/>
    <w:rsid w:val="00E4782C"/>
    <w:rsid w:val="00E502D8"/>
    <w:rsid w:val="00E507DF"/>
    <w:rsid w:val="00E537A5"/>
    <w:rsid w:val="00E53ACA"/>
    <w:rsid w:val="00E540BB"/>
    <w:rsid w:val="00E54ECA"/>
    <w:rsid w:val="00E56614"/>
    <w:rsid w:val="00E60609"/>
    <w:rsid w:val="00E650FE"/>
    <w:rsid w:val="00E6657B"/>
    <w:rsid w:val="00E67670"/>
    <w:rsid w:val="00E67C07"/>
    <w:rsid w:val="00E70BA6"/>
    <w:rsid w:val="00E7349E"/>
    <w:rsid w:val="00E74854"/>
    <w:rsid w:val="00E75263"/>
    <w:rsid w:val="00E77B9D"/>
    <w:rsid w:val="00E84B10"/>
    <w:rsid w:val="00E91378"/>
    <w:rsid w:val="00E9173B"/>
    <w:rsid w:val="00E943AC"/>
    <w:rsid w:val="00E9538F"/>
    <w:rsid w:val="00E95D3D"/>
    <w:rsid w:val="00E95EAB"/>
    <w:rsid w:val="00E96108"/>
    <w:rsid w:val="00EA1445"/>
    <w:rsid w:val="00EA210C"/>
    <w:rsid w:val="00EA2367"/>
    <w:rsid w:val="00EA4748"/>
    <w:rsid w:val="00EA5D5B"/>
    <w:rsid w:val="00EA5E6A"/>
    <w:rsid w:val="00EA7659"/>
    <w:rsid w:val="00EA787E"/>
    <w:rsid w:val="00EB3222"/>
    <w:rsid w:val="00EB55D8"/>
    <w:rsid w:val="00EB58B1"/>
    <w:rsid w:val="00EB5FC5"/>
    <w:rsid w:val="00EB68D6"/>
    <w:rsid w:val="00EC0DD2"/>
    <w:rsid w:val="00EC125E"/>
    <w:rsid w:val="00EC16B2"/>
    <w:rsid w:val="00EC1E6D"/>
    <w:rsid w:val="00EC3962"/>
    <w:rsid w:val="00EC52BA"/>
    <w:rsid w:val="00ED008B"/>
    <w:rsid w:val="00ED056E"/>
    <w:rsid w:val="00EE0982"/>
    <w:rsid w:val="00EE0A5E"/>
    <w:rsid w:val="00EE11DB"/>
    <w:rsid w:val="00EE3A8A"/>
    <w:rsid w:val="00EE4630"/>
    <w:rsid w:val="00EE4AF0"/>
    <w:rsid w:val="00EE4B37"/>
    <w:rsid w:val="00EE61C6"/>
    <w:rsid w:val="00EF2588"/>
    <w:rsid w:val="00EF3167"/>
    <w:rsid w:val="00EF6A7D"/>
    <w:rsid w:val="00EF7DC8"/>
    <w:rsid w:val="00F023B9"/>
    <w:rsid w:val="00F03BF4"/>
    <w:rsid w:val="00F04375"/>
    <w:rsid w:val="00F05D08"/>
    <w:rsid w:val="00F05DE8"/>
    <w:rsid w:val="00F07E58"/>
    <w:rsid w:val="00F110A5"/>
    <w:rsid w:val="00F121A8"/>
    <w:rsid w:val="00F12609"/>
    <w:rsid w:val="00F12BBE"/>
    <w:rsid w:val="00F13FD6"/>
    <w:rsid w:val="00F17E6C"/>
    <w:rsid w:val="00F21FF2"/>
    <w:rsid w:val="00F26A93"/>
    <w:rsid w:val="00F314A5"/>
    <w:rsid w:val="00F320B6"/>
    <w:rsid w:val="00F324AD"/>
    <w:rsid w:val="00F34752"/>
    <w:rsid w:val="00F3782A"/>
    <w:rsid w:val="00F40AD9"/>
    <w:rsid w:val="00F4167A"/>
    <w:rsid w:val="00F430E9"/>
    <w:rsid w:val="00F47C7C"/>
    <w:rsid w:val="00F52D64"/>
    <w:rsid w:val="00F53386"/>
    <w:rsid w:val="00F53666"/>
    <w:rsid w:val="00F536C3"/>
    <w:rsid w:val="00F5379C"/>
    <w:rsid w:val="00F55C8B"/>
    <w:rsid w:val="00F569C1"/>
    <w:rsid w:val="00F627A7"/>
    <w:rsid w:val="00F701A8"/>
    <w:rsid w:val="00F70B89"/>
    <w:rsid w:val="00F71E72"/>
    <w:rsid w:val="00F7355C"/>
    <w:rsid w:val="00F746BB"/>
    <w:rsid w:val="00F74D01"/>
    <w:rsid w:val="00F76CD5"/>
    <w:rsid w:val="00F81741"/>
    <w:rsid w:val="00F8265F"/>
    <w:rsid w:val="00F82D08"/>
    <w:rsid w:val="00F831EF"/>
    <w:rsid w:val="00F91196"/>
    <w:rsid w:val="00F9184D"/>
    <w:rsid w:val="00F92CDF"/>
    <w:rsid w:val="00F93866"/>
    <w:rsid w:val="00F96010"/>
    <w:rsid w:val="00F96409"/>
    <w:rsid w:val="00F967EC"/>
    <w:rsid w:val="00FA3DC2"/>
    <w:rsid w:val="00FA76AB"/>
    <w:rsid w:val="00FB2E5E"/>
    <w:rsid w:val="00FB349D"/>
    <w:rsid w:val="00FB5BF6"/>
    <w:rsid w:val="00FB67A1"/>
    <w:rsid w:val="00FC016B"/>
    <w:rsid w:val="00FC075B"/>
    <w:rsid w:val="00FD14D0"/>
    <w:rsid w:val="00FD2D0D"/>
    <w:rsid w:val="00FD76A5"/>
    <w:rsid w:val="00FD7B66"/>
    <w:rsid w:val="00FE0CD1"/>
    <w:rsid w:val="00FE3079"/>
    <w:rsid w:val="00FE36CA"/>
    <w:rsid w:val="00FE6760"/>
    <w:rsid w:val="00FE67EC"/>
    <w:rsid w:val="00FE6A7E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E3FD82C"/>
  <w15:chartTrackingRefBased/>
  <w15:docId w15:val="{56C3F87C-ADB8-40A3-A5A4-A490C09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8F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8F7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8F7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8F7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uiPriority w:val="34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355115"/>
  </w:style>
  <w:style w:type="character" w:customStyle="1" w:styleId="Nagwek6Znak">
    <w:name w:val="Nagłówek 6 Znak"/>
    <w:link w:val="Nagwek6"/>
    <w:uiPriority w:val="9"/>
    <w:semiHidden/>
    <w:rsid w:val="00C478F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semiHidden/>
    <w:rsid w:val="00C478F7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478F7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C478F7"/>
    <w:rPr>
      <w:rFonts w:ascii="Calibri Light" w:hAnsi="Calibri Light"/>
      <w:sz w:val="22"/>
      <w:szCs w:val="22"/>
    </w:rPr>
  </w:style>
  <w:style w:type="paragraph" w:customStyle="1" w:styleId="a-paragraf">
    <w:name w:val="a-paragraf"/>
    <w:basedOn w:val="Normalny"/>
    <w:rsid w:val="00C478F7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qFormat/>
    <w:rsid w:val="00C478F7"/>
    <w:rPr>
      <w:i/>
      <w:iCs/>
    </w:rPr>
  </w:style>
  <w:style w:type="paragraph" w:styleId="Legenda">
    <w:name w:val="caption"/>
    <w:basedOn w:val="Normalny"/>
    <w:next w:val="Normalny"/>
    <w:qFormat/>
    <w:rsid w:val="00C478F7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C478F7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C478F7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C478F7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C478F7"/>
    <w:pPr>
      <w:suppressLineNumbers/>
    </w:pPr>
  </w:style>
  <w:style w:type="paragraph" w:customStyle="1" w:styleId="TableHeading">
    <w:name w:val="Table Heading"/>
    <w:basedOn w:val="TableContents"/>
    <w:rsid w:val="00C478F7"/>
    <w:pPr>
      <w:jc w:val="center"/>
    </w:pPr>
    <w:rPr>
      <w:b/>
      <w:bCs/>
    </w:rPr>
  </w:style>
  <w:style w:type="character" w:customStyle="1" w:styleId="StrongEmphasis">
    <w:name w:val="Strong Emphasis"/>
    <w:rsid w:val="00C478F7"/>
    <w:rPr>
      <w:b/>
      <w:bCs/>
    </w:rPr>
  </w:style>
  <w:style w:type="paragraph" w:customStyle="1" w:styleId="Textbody">
    <w:name w:val="Text body"/>
    <w:basedOn w:val="Standard"/>
    <w:rsid w:val="00C478F7"/>
    <w:pPr>
      <w:spacing w:before="60"/>
      <w:jc w:val="both"/>
    </w:pPr>
    <w:rPr>
      <w:kern w:val="0"/>
      <w:sz w:val="24"/>
      <w:szCs w:val="24"/>
      <w:lang w:eastAsia="pl-PL" w:bidi="ar-SA"/>
    </w:rPr>
  </w:style>
  <w:style w:type="paragraph" w:customStyle="1" w:styleId="Textbodyindent">
    <w:name w:val="Text body indent"/>
    <w:basedOn w:val="Standard"/>
    <w:rsid w:val="00C478F7"/>
    <w:pPr>
      <w:spacing w:before="60"/>
      <w:ind w:left="357"/>
      <w:jc w:val="both"/>
    </w:pPr>
    <w:rPr>
      <w:rFonts w:cs="Times New Roman"/>
      <w:kern w:val="0"/>
      <w:sz w:val="24"/>
      <w:szCs w:val="24"/>
      <w:lang w:eastAsia="pl-PL" w:bidi="ar-SA"/>
    </w:rPr>
  </w:style>
  <w:style w:type="paragraph" w:customStyle="1" w:styleId="Standarduser">
    <w:name w:val="Standard (user)"/>
    <w:rsid w:val="00C478F7"/>
    <w:pPr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2"/>
      <w:lang w:eastAsia="zh-CN" w:bidi="hi-IN"/>
    </w:rPr>
  </w:style>
  <w:style w:type="character" w:customStyle="1" w:styleId="TekstprzypisudolnegoZnak1">
    <w:name w:val="Tekst przypisu dolnego Znak1"/>
    <w:uiPriority w:val="99"/>
    <w:semiHidden/>
    <w:rsid w:val="00C478F7"/>
    <w:rPr>
      <w:sz w:val="20"/>
      <w:szCs w:val="20"/>
    </w:rPr>
  </w:style>
  <w:style w:type="numbering" w:customStyle="1" w:styleId="WWNum1">
    <w:name w:val="WWNum1"/>
    <w:basedOn w:val="Bezlisty"/>
    <w:rsid w:val="00C478F7"/>
    <w:pPr>
      <w:numPr>
        <w:numId w:val="29"/>
      </w:numPr>
    </w:pPr>
  </w:style>
  <w:style w:type="numbering" w:customStyle="1" w:styleId="WWNum4">
    <w:name w:val="WWNum4"/>
    <w:basedOn w:val="Bezlisty"/>
    <w:rsid w:val="00C478F7"/>
    <w:pPr>
      <w:numPr>
        <w:numId w:val="30"/>
      </w:numPr>
    </w:pPr>
  </w:style>
  <w:style w:type="numbering" w:customStyle="1" w:styleId="WWNum5">
    <w:name w:val="WWNum5"/>
    <w:basedOn w:val="Bezlisty"/>
    <w:rsid w:val="00C478F7"/>
    <w:pPr>
      <w:numPr>
        <w:numId w:val="31"/>
      </w:numPr>
    </w:pPr>
  </w:style>
  <w:style w:type="numbering" w:customStyle="1" w:styleId="WWNum7">
    <w:name w:val="WWNum7"/>
    <w:basedOn w:val="Bezlisty"/>
    <w:rsid w:val="00C478F7"/>
    <w:pPr>
      <w:numPr>
        <w:numId w:val="32"/>
      </w:numPr>
    </w:pPr>
  </w:style>
  <w:style w:type="numbering" w:customStyle="1" w:styleId="WWNum9">
    <w:name w:val="WWNum9"/>
    <w:basedOn w:val="Bezlisty"/>
    <w:rsid w:val="00C478F7"/>
    <w:pPr>
      <w:numPr>
        <w:numId w:val="33"/>
      </w:numPr>
    </w:pPr>
  </w:style>
  <w:style w:type="numbering" w:customStyle="1" w:styleId="WWNum10">
    <w:name w:val="WWNum10"/>
    <w:basedOn w:val="Bezlisty"/>
    <w:rsid w:val="00C478F7"/>
    <w:pPr>
      <w:numPr>
        <w:numId w:val="34"/>
      </w:numPr>
    </w:pPr>
  </w:style>
  <w:style w:type="numbering" w:customStyle="1" w:styleId="WWNum11">
    <w:name w:val="WWNum11"/>
    <w:basedOn w:val="Bezlisty"/>
    <w:rsid w:val="00C478F7"/>
    <w:pPr>
      <w:numPr>
        <w:numId w:val="35"/>
      </w:numPr>
    </w:pPr>
  </w:style>
  <w:style w:type="numbering" w:customStyle="1" w:styleId="WWNum12">
    <w:name w:val="WWNum12"/>
    <w:basedOn w:val="Bezlisty"/>
    <w:rsid w:val="00C478F7"/>
    <w:pPr>
      <w:numPr>
        <w:numId w:val="36"/>
      </w:numPr>
    </w:pPr>
  </w:style>
  <w:style w:type="numbering" w:customStyle="1" w:styleId="WWNum13">
    <w:name w:val="WWNum13"/>
    <w:basedOn w:val="Bezlisty"/>
    <w:rsid w:val="00C478F7"/>
    <w:pPr>
      <w:numPr>
        <w:numId w:val="37"/>
      </w:numPr>
    </w:pPr>
  </w:style>
  <w:style w:type="numbering" w:customStyle="1" w:styleId="WWNum14">
    <w:name w:val="WWNum14"/>
    <w:basedOn w:val="Bezlisty"/>
    <w:rsid w:val="00C478F7"/>
    <w:pPr>
      <w:numPr>
        <w:numId w:val="38"/>
      </w:numPr>
    </w:pPr>
  </w:style>
  <w:style w:type="numbering" w:customStyle="1" w:styleId="WWNum15">
    <w:name w:val="WWNum15"/>
    <w:basedOn w:val="Bezlisty"/>
    <w:rsid w:val="00C478F7"/>
    <w:pPr>
      <w:numPr>
        <w:numId w:val="39"/>
      </w:numPr>
    </w:pPr>
  </w:style>
  <w:style w:type="table" w:styleId="Tabela-Siatka">
    <w:name w:val="Table Grid"/>
    <w:basedOn w:val="Standardowy"/>
    <w:uiPriority w:val="39"/>
    <w:rsid w:val="00C478F7"/>
    <w:pPr>
      <w:widowControl w:val="0"/>
      <w:autoSpaceDN w:val="0"/>
      <w:textAlignment w:val="baseline"/>
    </w:pPr>
    <w:rPr>
      <w:rFonts w:ascii="Calibri" w:eastAsia="Calibri" w:hAnsi="Calibri" w:cs="Tahom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Bezlisty"/>
    <w:rsid w:val="00C478F7"/>
    <w:pPr>
      <w:numPr>
        <w:numId w:val="40"/>
      </w:numPr>
    </w:pPr>
  </w:style>
  <w:style w:type="character" w:styleId="Nierozpoznanawzmianka">
    <w:name w:val="Unresolved Mention"/>
    <w:uiPriority w:val="99"/>
    <w:semiHidden/>
    <w:unhideWhenUsed/>
    <w:rsid w:val="00C4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1428-3C15-4154-8D8E-1F57D64B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16</Pages>
  <Words>4431</Words>
  <Characters>29004</Characters>
  <Application>Microsoft Office Word</Application>
  <DocSecurity>0</DocSecurity>
  <Lines>241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33369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Czyżak Barbara</cp:lastModifiedBy>
  <cp:revision>68</cp:revision>
  <cp:lastPrinted>2022-07-04T07:21:00Z</cp:lastPrinted>
  <dcterms:created xsi:type="dcterms:W3CDTF">2022-06-27T07:17:00Z</dcterms:created>
  <dcterms:modified xsi:type="dcterms:W3CDTF">2024-02-12T09:36:00Z</dcterms:modified>
</cp:coreProperties>
</file>